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E2" w:rsidRDefault="009B1CE2" w:rsidP="009B1CE2"/>
    <w:p w:rsidR="00102D17" w:rsidRDefault="00102D17" w:rsidP="009B1CE2"/>
    <w:tbl>
      <w:tblPr>
        <w:tblpPr w:leftFromText="180" w:rightFromText="180" w:bottomFromText="200" w:vertAnchor="text" w:horzAnchor="margin" w:tblpXSpec="center" w:tblpY="-165"/>
        <w:tblW w:w="10098"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088"/>
        <w:gridCol w:w="6030"/>
        <w:gridCol w:w="1980"/>
      </w:tblGrid>
      <w:tr w:rsidR="00102D17" w:rsidRPr="007007B1" w:rsidTr="00594F42">
        <w:trPr>
          <w:trHeight w:val="1233"/>
        </w:trPr>
        <w:tc>
          <w:tcPr>
            <w:tcW w:w="2088" w:type="dxa"/>
          </w:tcPr>
          <w:p w:rsidR="00102D17" w:rsidRPr="007007B1" w:rsidRDefault="00102D17" w:rsidP="00594F42"/>
          <w:p w:rsidR="00102D17" w:rsidRPr="007007B1" w:rsidRDefault="00102D17" w:rsidP="00594F42"/>
          <w:p w:rsidR="00102D17" w:rsidRPr="007007B1" w:rsidRDefault="00102D17" w:rsidP="00594F42">
            <w:pPr>
              <w:spacing w:after="0"/>
              <w:jc w:val="center"/>
              <w:rPr>
                <w:b/>
              </w:rPr>
            </w:pPr>
            <w:r w:rsidRPr="007007B1">
              <w:rPr>
                <w:b/>
              </w:rPr>
              <w:t>COMISIA  PENTRU EVALUAREA ŞI</w:t>
            </w:r>
          </w:p>
          <w:p w:rsidR="00102D17" w:rsidRPr="007007B1" w:rsidRDefault="00102D17" w:rsidP="00594F42">
            <w:pPr>
              <w:spacing w:after="0"/>
              <w:jc w:val="center"/>
              <w:rPr>
                <w:b/>
              </w:rPr>
            </w:pPr>
            <w:r w:rsidRPr="007007B1">
              <w:rPr>
                <w:b/>
              </w:rPr>
              <w:t>ASIGURAREA CALITĂŢII</w:t>
            </w:r>
          </w:p>
          <w:p w:rsidR="00102D17" w:rsidRPr="007007B1" w:rsidRDefault="00102D17" w:rsidP="00594F42">
            <w:pPr>
              <w:spacing w:after="0"/>
            </w:pPr>
          </w:p>
          <w:p w:rsidR="00102D17" w:rsidRPr="007007B1" w:rsidRDefault="00102D17" w:rsidP="00594F42"/>
          <w:p w:rsidR="00102D17" w:rsidRPr="007007B1" w:rsidRDefault="00102D17" w:rsidP="00594F42"/>
        </w:tc>
        <w:tc>
          <w:tcPr>
            <w:tcW w:w="6030" w:type="dxa"/>
            <w:vAlign w:val="center"/>
            <w:hideMark/>
          </w:tcPr>
          <w:p w:rsidR="00BD0563" w:rsidRPr="00931C51" w:rsidRDefault="00BD0563" w:rsidP="00BD0563">
            <w:pPr>
              <w:jc w:val="center"/>
              <w:rPr>
                <w:b/>
                <w:sz w:val="28"/>
                <w:szCs w:val="28"/>
              </w:rPr>
            </w:pPr>
            <w:r w:rsidRPr="00931C51">
              <w:rPr>
                <w:b/>
                <w:sz w:val="28"/>
                <w:szCs w:val="28"/>
              </w:rPr>
              <w:t>PROCEDURA OPERAŢIONALĂ</w:t>
            </w:r>
          </w:p>
          <w:p w:rsidR="00BD0563" w:rsidRPr="00931C51" w:rsidRDefault="00BD0563" w:rsidP="00BD0563">
            <w:pPr>
              <w:jc w:val="center"/>
              <w:rPr>
                <w:b/>
                <w:sz w:val="28"/>
                <w:szCs w:val="28"/>
              </w:rPr>
            </w:pPr>
            <w:r w:rsidRPr="00931C51">
              <w:rPr>
                <w:b/>
                <w:sz w:val="28"/>
                <w:szCs w:val="28"/>
              </w:rPr>
              <w:t>Privind</w:t>
            </w:r>
          </w:p>
          <w:p w:rsidR="00102D17" w:rsidRPr="007007B1" w:rsidRDefault="00BD0563" w:rsidP="00BD0563">
            <w:pPr>
              <w:jc w:val="center"/>
              <w:rPr>
                <w:b/>
                <w:sz w:val="32"/>
                <w:szCs w:val="32"/>
              </w:rPr>
            </w:pPr>
            <w:r w:rsidRPr="00931C51">
              <w:rPr>
                <w:b/>
                <w:sz w:val="28"/>
                <w:szCs w:val="28"/>
              </w:rPr>
              <w:t>EVALUAREA PERFORMANŢELOR PERSONALULUI DIDACTIC</w:t>
            </w:r>
          </w:p>
        </w:tc>
        <w:tc>
          <w:tcPr>
            <w:tcW w:w="1980" w:type="dxa"/>
            <w:vAlign w:val="center"/>
            <w:hideMark/>
          </w:tcPr>
          <w:p w:rsidR="00102D17" w:rsidRPr="007007B1" w:rsidRDefault="00294F85" w:rsidP="00594F42">
            <w:r>
              <w:t>Editia: I</w:t>
            </w:r>
          </w:p>
          <w:p w:rsidR="00102D17" w:rsidRPr="007007B1" w:rsidRDefault="00102D17" w:rsidP="00594F42">
            <w:r w:rsidRPr="007007B1">
              <w:t>Nr.exemplare</w:t>
            </w:r>
            <w:r w:rsidR="00793F0A">
              <w:t>: 7</w:t>
            </w:r>
            <w:bookmarkStart w:id="0" w:name="_GoBack"/>
            <w:bookmarkEnd w:id="0"/>
          </w:p>
          <w:p w:rsidR="00102D17" w:rsidRDefault="00102D17" w:rsidP="00594F42">
            <w:r w:rsidRPr="007007B1">
              <w:t xml:space="preserve">Nr. pagini: </w:t>
            </w:r>
            <w:r w:rsidR="00BD0563">
              <w:t>14</w:t>
            </w:r>
          </w:p>
          <w:p w:rsidR="00421BE6" w:rsidRPr="007007B1" w:rsidRDefault="000D5F2B" w:rsidP="00594F42">
            <w:r>
              <w:t>COD: P.O. 29</w:t>
            </w:r>
          </w:p>
        </w:tc>
      </w:tr>
    </w:tbl>
    <w:tbl>
      <w:tblPr>
        <w:tblW w:w="8990" w:type="dxa"/>
        <w:jc w:val="center"/>
        <w:tblInd w:w="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119"/>
        <w:gridCol w:w="3502"/>
      </w:tblGrid>
      <w:tr w:rsidR="00421BE6" w:rsidTr="00421BE6">
        <w:trPr>
          <w:trHeight w:val="150"/>
          <w:jc w:val="center"/>
        </w:trPr>
        <w:tc>
          <w:tcPr>
            <w:tcW w:w="2369" w:type="dxa"/>
            <w:tcBorders>
              <w:top w:val="single" w:sz="12" w:space="0" w:color="auto"/>
              <w:left w:val="single" w:sz="12" w:space="0" w:color="auto"/>
              <w:bottom w:val="single" w:sz="4" w:space="0" w:color="auto"/>
              <w:right w:val="single" w:sz="12" w:space="0" w:color="auto"/>
            </w:tcBorders>
            <w:vAlign w:val="center"/>
            <w:hideMark/>
          </w:tcPr>
          <w:p w:rsidR="00421BE6" w:rsidRPr="00E07B07" w:rsidRDefault="00421BE6" w:rsidP="00421BE6">
            <w:pPr>
              <w:spacing w:after="0"/>
              <w:rPr>
                <w:b/>
              </w:rPr>
            </w:pPr>
            <w:r>
              <w:rPr>
                <w:b/>
              </w:rPr>
              <w:t>Elaborat</w:t>
            </w:r>
          </w:p>
        </w:tc>
        <w:tc>
          <w:tcPr>
            <w:tcW w:w="3119" w:type="dxa"/>
            <w:vMerge w:val="restart"/>
            <w:tcBorders>
              <w:top w:val="single" w:sz="12" w:space="0" w:color="auto"/>
              <w:left w:val="single" w:sz="12" w:space="0" w:color="auto"/>
              <w:right w:val="single" w:sz="12" w:space="0" w:color="auto"/>
            </w:tcBorders>
            <w:vAlign w:val="center"/>
            <w:hideMark/>
          </w:tcPr>
          <w:p w:rsidR="00421BE6" w:rsidRDefault="00421BE6" w:rsidP="006D7417">
            <w:pPr>
              <w:spacing w:after="0"/>
            </w:pPr>
            <w:r>
              <w:t>Prof. Istrate Diana</w:t>
            </w:r>
          </w:p>
        </w:tc>
        <w:tc>
          <w:tcPr>
            <w:tcW w:w="3502" w:type="dxa"/>
            <w:vMerge w:val="restart"/>
            <w:tcBorders>
              <w:top w:val="single" w:sz="12" w:space="0" w:color="auto"/>
              <w:left w:val="single" w:sz="12" w:space="0" w:color="auto"/>
              <w:right w:val="single" w:sz="12" w:space="0" w:color="auto"/>
            </w:tcBorders>
            <w:vAlign w:val="center"/>
            <w:hideMark/>
          </w:tcPr>
          <w:p w:rsidR="00421BE6" w:rsidRDefault="00421BE6" w:rsidP="006D7417">
            <w:pPr>
              <w:spacing w:after="0"/>
            </w:pPr>
            <w:r>
              <w:t>Semnătura:</w:t>
            </w:r>
          </w:p>
        </w:tc>
      </w:tr>
      <w:tr w:rsidR="00421BE6" w:rsidTr="00421BE6">
        <w:trPr>
          <w:trHeight w:val="165"/>
          <w:jc w:val="center"/>
        </w:trPr>
        <w:tc>
          <w:tcPr>
            <w:tcW w:w="2369" w:type="dxa"/>
            <w:tcBorders>
              <w:top w:val="single" w:sz="4" w:space="0" w:color="auto"/>
              <w:left w:val="single" w:sz="12" w:space="0" w:color="auto"/>
              <w:bottom w:val="single" w:sz="4" w:space="0" w:color="auto"/>
              <w:right w:val="single" w:sz="12" w:space="0" w:color="auto"/>
            </w:tcBorders>
            <w:vAlign w:val="center"/>
          </w:tcPr>
          <w:p w:rsidR="00421BE6" w:rsidRDefault="00421BE6" w:rsidP="00421BE6">
            <w:pPr>
              <w:spacing w:after="0"/>
              <w:rPr>
                <w:b/>
              </w:rPr>
            </w:pPr>
            <w:r>
              <w:rPr>
                <w:b/>
              </w:rPr>
              <w:t>Data:</w:t>
            </w:r>
            <w:r w:rsidR="00294F85">
              <w:rPr>
                <w:b/>
              </w:rPr>
              <w:t xml:space="preserve"> 02.09.2014</w:t>
            </w:r>
          </w:p>
        </w:tc>
        <w:tc>
          <w:tcPr>
            <w:tcW w:w="3119" w:type="dxa"/>
            <w:vMerge/>
            <w:tcBorders>
              <w:left w:val="single" w:sz="12" w:space="0" w:color="auto"/>
              <w:bottom w:val="single" w:sz="4" w:space="0" w:color="auto"/>
              <w:right w:val="single" w:sz="12" w:space="0" w:color="auto"/>
            </w:tcBorders>
            <w:vAlign w:val="center"/>
          </w:tcPr>
          <w:p w:rsidR="00421BE6" w:rsidRDefault="00421BE6" w:rsidP="006D7417">
            <w:pPr>
              <w:spacing w:after="0"/>
            </w:pPr>
          </w:p>
        </w:tc>
        <w:tc>
          <w:tcPr>
            <w:tcW w:w="3502" w:type="dxa"/>
            <w:vMerge/>
            <w:tcBorders>
              <w:left w:val="single" w:sz="12" w:space="0" w:color="auto"/>
              <w:bottom w:val="single" w:sz="4" w:space="0" w:color="auto"/>
              <w:right w:val="single" w:sz="12" w:space="0" w:color="auto"/>
            </w:tcBorders>
            <w:vAlign w:val="center"/>
          </w:tcPr>
          <w:p w:rsidR="00421BE6" w:rsidRDefault="00421BE6" w:rsidP="006D7417">
            <w:pPr>
              <w:spacing w:after="0"/>
            </w:pPr>
          </w:p>
        </w:tc>
      </w:tr>
      <w:tr w:rsidR="009B1CE2" w:rsidTr="00421BE6">
        <w:trPr>
          <w:jc w:val="center"/>
        </w:trPr>
        <w:tc>
          <w:tcPr>
            <w:tcW w:w="2369" w:type="dxa"/>
            <w:tcBorders>
              <w:top w:val="single" w:sz="4" w:space="0" w:color="auto"/>
              <w:left w:val="single" w:sz="12" w:space="0" w:color="auto"/>
              <w:bottom w:val="single" w:sz="4" w:space="0" w:color="auto"/>
              <w:right w:val="single" w:sz="12" w:space="0" w:color="auto"/>
            </w:tcBorders>
            <w:vAlign w:val="center"/>
            <w:hideMark/>
          </w:tcPr>
          <w:p w:rsidR="009B1CE2" w:rsidRPr="00E07B07" w:rsidRDefault="009B1CE2" w:rsidP="00421BE6">
            <w:pPr>
              <w:spacing w:after="0"/>
              <w:rPr>
                <w:b/>
              </w:rPr>
            </w:pPr>
            <w:r w:rsidRPr="00E07B07">
              <w:rPr>
                <w:b/>
              </w:rPr>
              <w:t>Verificat</w:t>
            </w:r>
          </w:p>
        </w:tc>
        <w:tc>
          <w:tcPr>
            <w:tcW w:w="3119" w:type="dxa"/>
            <w:tcBorders>
              <w:top w:val="single" w:sz="4" w:space="0" w:color="auto"/>
              <w:left w:val="single" w:sz="12" w:space="0" w:color="auto"/>
              <w:bottom w:val="single" w:sz="4" w:space="0" w:color="auto"/>
              <w:right w:val="single" w:sz="12" w:space="0" w:color="auto"/>
            </w:tcBorders>
            <w:vAlign w:val="center"/>
            <w:hideMark/>
          </w:tcPr>
          <w:p w:rsidR="009B1CE2" w:rsidRDefault="00421BE6" w:rsidP="006D7417">
            <w:pPr>
              <w:spacing w:after="0"/>
            </w:pPr>
            <w:r>
              <w:t xml:space="preserve">Director prof. </w:t>
            </w:r>
            <w:r w:rsidR="009B1CE2">
              <w:t xml:space="preserve"> Avadanei Daniela</w:t>
            </w:r>
          </w:p>
        </w:tc>
        <w:tc>
          <w:tcPr>
            <w:tcW w:w="3502" w:type="dxa"/>
            <w:tcBorders>
              <w:top w:val="single" w:sz="4" w:space="0" w:color="auto"/>
              <w:left w:val="single" w:sz="12" w:space="0" w:color="auto"/>
              <w:bottom w:val="single" w:sz="4" w:space="0" w:color="auto"/>
              <w:right w:val="single" w:sz="12" w:space="0" w:color="auto"/>
            </w:tcBorders>
            <w:vAlign w:val="center"/>
            <w:hideMark/>
          </w:tcPr>
          <w:p w:rsidR="009B1CE2" w:rsidRDefault="009B1CE2" w:rsidP="006D7417">
            <w:pPr>
              <w:spacing w:after="0"/>
            </w:pPr>
            <w:r>
              <w:t>Semnătura:</w:t>
            </w:r>
          </w:p>
        </w:tc>
      </w:tr>
      <w:tr w:rsidR="009B1CE2" w:rsidTr="00421BE6">
        <w:trPr>
          <w:jc w:val="center"/>
        </w:trPr>
        <w:tc>
          <w:tcPr>
            <w:tcW w:w="2369" w:type="dxa"/>
            <w:tcBorders>
              <w:top w:val="single" w:sz="4" w:space="0" w:color="auto"/>
              <w:left w:val="single" w:sz="12" w:space="0" w:color="auto"/>
              <w:bottom w:val="single" w:sz="12" w:space="0" w:color="auto"/>
              <w:right w:val="single" w:sz="12" w:space="0" w:color="auto"/>
            </w:tcBorders>
            <w:vAlign w:val="center"/>
            <w:hideMark/>
          </w:tcPr>
          <w:p w:rsidR="009B1CE2" w:rsidRPr="00E07B07" w:rsidRDefault="009B1CE2" w:rsidP="00421BE6">
            <w:pPr>
              <w:spacing w:after="0"/>
              <w:rPr>
                <w:b/>
              </w:rPr>
            </w:pPr>
            <w:r w:rsidRPr="00E07B07">
              <w:rPr>
                <w:b/>
              </w:rPr>
              <w:t>Aprobat</w:t>
            </w:r>
          </w:p>
        </w:tc>
        <w:tc>
          <w:tcPr>
            <w:tcW w:w="3119" w:type="dxa"/>
            <w:tcBorders>
              <w:top w:val="single" w:sz="4" w:space="0" w:color="auto"/>
              <w:left w:val="single" w:sz="12" w:space="0" w:color="auto"/>
              <w:bottom w:val="single" w:sz="12" w:space="0" w:color="auto"/>
              <w:right w:val="single" w:sz="12" w:space="0" w:color="auto"/>
            </w:tcBorders>
            <w:vAlign w:val="center"/>
            <w:hideMark/>
          </w:tcPr>
          <w:p w:rsidR="009B1CE2" w:rsidRDefault="00421BE6" w:rsidP="006D7417">
            <w:pPr>
              <w:spacing w:after="0"/>
            </w:pPr>
            <w:r>
              <w:t xml:space="preserve">Director prof. </w:t>
            </w:r>
            <w:r w:rsidR="009B1CE2">
              <w:t>Avadanei Daniela</w:t>
            </w:r>
          </w:p>
        </w:tc>
        <w:tc>
          <w:tcPr>
            <w:tcW w:w="3502" w:type="dxa"/>
            <w:tcBorders>
              <w:top w:val="single" w:sz="4" w:space="0" w:color="auto"/>
              <w:left w:val="single" w:sz="12" w:space="0" w:color="auto"/>
              <w:bottom w:val="single" w:sz="12" w:space="0" w:color="auto"/>
              <w:right w:val="single" w:sz="12" w:space="0" w:color="auto"/>
            </w:tcBorders>
            <w:vAlign w:val="center"/>
            <w:hideMark/>
          </w:tcPr>
          <w:p w:rsidR="009B1CE2" w:rsidRDefault="009B1CE2" w:rsidP="006D7417">
            <w:pPr>
              <w:spacing w:after="0"/>
            </w:pPr>
            <w:r>
              <w:t>Semnătura:</w:t>
            </w:r>
          </w:p>
        </w:tc>
      </w:tr>
    </w:tbl>
    <w:p w:rsidR="001324FB" w:rsidRDefault="001324FB" w:rsidP="009B1CE2"/>
    <w:p w:rsidR="00421BE6" w:rsidRPr="001324FB" w:rsidRDefault="00421BE6" w:rsidP="009B1CE2">
      <w:pPr>
        <w:rPr>
          <w:b/>
          <w:sz w:val="24"/>
          <w:szCs w:val="24"/>
        </w:rPr>
      </w:pPr>
      <w:r w:rsidRPr="001324FB">
        <w:rPr>
          <w:b/>
          <w:sz w:val="24"/>
          <w:szCs w:val="24"/>
        </w:rPr>
        <w:t>Lista de difuzare:</w:t>
      </w:r>
    </w:p>
    <w:tbl>
      <w:tblPr>
        <w:tblStyle w:val="TableGrid"/>
        <w:tblW w:w="0" w:type="auto"/>
        <w:tblLook w:val="04A0" w:firstRow="1" w:lastRow="0" w:firstColumn="1" w:lastColumn="0" w:noHBand="0" w:noVBand="1"/>
      </w:tblPr>
      <w:tblGrid>
        <w:gridCol w:w="1101"/>
        <w:gridCol w:w="3543"/>
        <w:gridCol w:w="2322"/>
        <w:gridCol w:w="2323"/>
      </w:tblGrid>
      <w:tr w:rsidR="001324FB" w:rsidRPr="001324FB" w:rsidTr="001324FB">
        <w:tc>
          <w:tcPr>
            <w:tcW w:w="1101" w:type="dxa"/>
            <w:tcBorders>
              <w:top w:val="single" w:sz="12" w:space="0" w:color="auto"/>
              <w:left w:val="single" w:sz="12" w:space="0" w:color="auto"/>
              <w:bottom w:val="single" w:sz="12" w:space="0" w:color="auto"/>
            </w:tcBorders>
            <w:vAlign w:val="center"/>
          </w:tcPr>
          <w:p w:rsidR="001324FB" w:rsidRPr="001324FB" w:rsidRDefault="001324FB" w:rsidP="001324FB">
            <w:pPr>
              <w:jc w:val="center"/>
              <w:rPr>
                <w:b/>
              </w:rPr>
            </w:pPr>
            <w:r w:rsidRPr="001324FB">
              <w:rPr>
                <w:b/>
              </w:rPr>
              <w:t>Exemplar nr.</w:t>
            </w:r>
          </w:p>
        </w:tc>
        <w:tc>
          <w:tcPr>
            <w:tcW w:w="3543" w:type="dxa"/>
            <w:tcBorders>
              <w:top w:val="single" w:sz="12" w:space="0" w:color="auto"/>
              <w:bottom w:val="single" w:sz="12" w:space="0" w:color="auto"/>
            </w:tcBorders>
            <w:vAlign w:val="center"/>
          </w:tcPr>
          <w:p w:rsidR="001324FB" w:rsidRPr="001324FB" w:rsidRDefault="001324FB" w:rsidP="001324FB">
            <w:pPr>
              <w:jc w:val="center"/>
              <w:rPr>
                <w:b/>
              </w:rPr>
            </w:pPr>
            <w:r w:rsidRPr="001324FB">
              <w:rPr>
                <w:b/>
              </w:rPr>
              <w:t>Destinatar document</w:t>
            </w:r>
          </w:p>
        </w:tc>
        <w:tc>
          <w:tcPr>
            <w:tcW w:w="2322" w:type="dxa"/>
            <w:tcBorders>
              <w:top w:val="single" w:sz="12" w:space="0" w:color="auto"/>
              <w:bottom w:val="single" w:sz="12" w:space="0" w:color="auto"/>
            </w:tcBorders>
            <w:vAlign w:val="center"/>
          </w:tcPr>
          <w:p w:rsidR="001324FB" w:rsidRPr="001324FB" w:rsidRDefault="001324FB" w:rsidP="001324FB">
            <w:pPr>
              <w:jc w:val="center"/>
              <w:rPr>
                <w:b/>
              </w:rPr>
            </w:pPr>
            <w:r w:rsidRPr="001324FB">
              <w:rPr>
                <w:b/>
              </w:rPr>
              <w:t>Data difuzării</w:t>
            </w:r>
          </w:p>
        </w:tc>
        <w:tc>
          <w:tcPr>
            <w:tcW w:w="2323" w:type="dxa"/>
            <w:tcBorders>
              <w:top w:val="single" w:sz="12" w:space="0" w:color="auto"/>
              <w:bottom w:val="single" w:sz="12" w:space="0" w:color="auto"/>
              <w:right w:val="single" w:sz="12" w:space="0" w:color="auto"/>
            </w:tcBorders>
            <w:vAlign w:val="center"/>
          </w:tcPr>
          <w:p w:rsidR="001324FB" w:rsidRPr="001324FB" w:rsidRDefault="001324FB" w:rsidP="001324FB">
            <w:pPr>
              <w:jc w:val="center"/>
              <w:rPr>
                <w:b/>
              </w:rPr>
            </w:pPr>
            <w:r w:rsidRPr="001324FB">
              <w:rPr>
                <w:b/>
              </w:rPr>
              <w:t>Semnătura de primire</w:t>
            </w:r>
          </w:p>
        </w:tc>
      </w:tr>
      <w:tr w:rsidR="001324FB" w:rsidTr="00294F85">
        <w:trPr>
          <w:trHeight w:val="379"/>
        </w:trPr>
        <w:tc>
          <w:tcPr>
            <w:tcW w:w="1101" w:type="dxa"/>
            <w:tcBorders>
              <w:top w:val="single" w:sz="12" w:space="0" w:color="auto"/>
              <w:left w:val="single" w:sz="12" w:space="0" w:color="auto"/>
            </w:tcBorders>
            <w:vAlign w:val="center"/>
          </w:tcPr>
          <w:p w:rsidR="001324FB" w:rsidRDefault="001324FB" w:rsidP="00294F85">
            <w:pPr>
              <w:rPr>
                <w:b/>
              </w:rPr>
            </w:pPr>
            <w:r>
              <w:rPr>
                <w:b/>
              </w:rPr>
              <w:t>1.</w:t>
            </w:r>
          </w:p>
        </w:tc>
        <w:tc>
          <w:tcPr>
            <w:tcW w:w="3543" w:type="dxa"/>
            <w:tcBorders>
              <w:top w:val="single" w:sz="12" w:space="0" w:color="auto"/>
            </w:tcBorders>
            <w:vAlign w:val="center"/>
          </w:tcPr>
          <w:p w:rsidR="005B2ADE" w:rsidRPr="00294F85" w:rsidRDefault="00294F85" w:rsidP="00294F85">
            <w:r w:rsidRPr="00294F85">
              <w:t>Istrate Diana CEAC</w:t>
            </w:r>
          </w:p>
        </w:tc>
        <w:tc>
          <w:tcPr>
            <w:tcW w:w="2322" w:type="dxa"/>
            <w:tcBorders>
              <w:top w:val="single" w:sz="12" w:space="0" w:color="auto"/>
            </w:tcBorders>
            <w:vAlign w:val="center"/>
          </w:tcPr>
          <w:p w:rsidR="001324FB" w:rsidRPr="00294F85" w:rsidRDefault="00294F85" w:rsidP="00294F85">
            <w:r w:rsidRPr="00294F85">
              <w:t>09.09.2014</w:t>
            </w:r>
          </w:p>
        </w:tc>
        <w:tc>
          <w:tcPr>
            <w:tcW w:w="2323" w:type="dxa"/>
            <w:tcBorders>
              <w:top w:val="single" w:sz="12" w:space="0" w:color="auto"/>
              <w:right w:val="single" w:sz="12" w:space="0" w:color="auto"/>
            </w:tcBorders>
            <w:vAlign w:val="center"/>
          </w:tcPr>
          <w:p w:rsidR="001324FB" w:rsidRDefault="001324FB" w:rsidP="00294F85">
            <w:pPr>
              <w:rPr>
                <w:b/>
              </w:rPr>
            </w:pPr>
          </w:p>
        </w:tc>
      </w:tr>
      <w:tr w:rsidR="00294F85" w:rsidTr="00294F85">
        <w:trPr>
          <w:trHeight w:val="379"/>
        </w:trPr>
        <w:tc>
          <w:tcPr>
            <w:tcW w:w="1101" w:type="dxa"/>
            <w:tcBorders>
              <w:left w:val="single" w:sz="12" w:space="0" w:color="auto"/>
            </w:tcBorders>
            <w:vAlign w:val="center"/>
          </w:tcPr>
          <w:p w:rsidR="00294F85" w:rsidRDefault="00294F85" w:rsidP="00294F85">
            <w:pPr>
              <w:rPr>
                <w:b/>
              </w:rPr>
            </w:pPr>
            <w:r>
              <w:rPr>
                <w:b/>
              </w:rPr>
              <w:t>2.</w:t>
            </w:r>
          </w:p>
        </w:tc>
        <w:tc>
          <w:tcPr>
            <w:tcW w:w="3543" w:type="dxa"/>
            <w:vAlign w:val="center"/>
          </w:tcPr>
          <w:p w:rsidR="00294F85" w:rsidRPr="00294F85" w:rsidRDefault="00294F85" w:rsidP="00294F85">
            <w:r w:rsidRPr="00294F85">
              <w:t>Responsabilii de arii curriculare</w:t>
            </w:r>
          </w:p>
        </w:tc>
        <w:tc>
          <w:tcPr>
            <w:tcW w:w="2322" w:type="dxa"/>
            <w:vAlign w:val="center"/>
          </w:tcPr>
          <w:p w:rsidR="00294F85" w:rsidRPr="00294F85" w:rsidRDefault="00294F85" w:rsidP="006C2ABF">
            <w:r w:rsidRPr="00294F85">
              <w:t>09.09.2014</w:t>
            </w:r>
          </w:p>
        </w:tc>
        <w:tc>
          <w:tcPr>
            <w:tcW w:w="2323" w:type="dxa"/>
            <w:tcBorders>
              <w:right w:val="single" w:sz="12" w:space="0" w:color="auto"/>
            </w:tcBorders>
            <w:vAlign w:val="center"/>
          </w:tcPr>
          <w:p w:rsidR="00294F85" w:rsidRDefault="00294F85" w:rsidP="00294F85">
            <w:pPr>
              <w:rPr>
                <w:b/>
              </w:rPr>
            </w:pPr>
          </w:p>
        </w:tc>
      </w:tr>
      <w:tr w:rsidR="00294F85" w:rsidTr="00294F85">
        <w:trPr>
          <w:trHeight w:val="379"/>
        </w:trPr>
        <w:tc>
          <w:tcPr>
            <w:tcW w:w="1101" w:type="dxa"/>
            <w:tcBorders>
              <w:left w:val="single" w:sz="12" w:space="0" w:color="auto"/>
            </w:tcBorders>
            <w:vAlign w:val="center"/>
          </w:tcPr>
          <w:p w:rsidR="00294F85" w:rsidRDefault="00294F85" w:rsidP="00294F85">
            <w:pPr>
              <w:rPr>
                <w:b/>
              </w:rPr>
            </w:pPr>
            <w:r>
              <w:rPr>
                <w:b/>
              </w:rPr>
              <w:t>3.</w:t>
            </w:r>
          </w:p>
        </w:tc>
        <w:tc>
          <w:tcPr>
            <w:tcW w:w="3543" w:type="dxa"/>
            <w:vAlign w:val="center"/>
          </w:tcPr>
          <w:p w:rsidR="00294F85" w:rsidRDefault="00294F85" w:rsidP="00294F85">
            <w:pPr>
              <w:rPr>
                <w:b/>
              </w:rPr>
            </w:pPr>
            <w:r>
              <w:t>Director prof. Avadanei Daniela</w:t>
            </w:r>
          </w:p>
        </w:tc>
        <w:tc>
          <w:tcPr>
            <w:tcW w:w="2322" w:type="dxa"/>
            <w:vAlign w:val="center"/>
          </w:tcPr>
          <w:p w:rsidR="00294F85" w:rsidRPr="00294F85" w:rsidRDefault="00294F85" w:rsidP="006C2ABF">
            <w:r w:rsidRPr="00294F85">
              <w:t>09.09.2014</w:t>
            </w:r>
          </w:p>
        </w:tc>
        <w:tc>
          <w:tcPr>
            <w:tcW w:w="2323" w:type="dxa"/>
            <w:tcBorders>
              <w:right w:val="single" w:sz="12" w:space="0" w:color="auto"/>
            </w:tcBorders>
            <w:vAlign w:val="center"/>
          </w:tcPr>
          <w:p w:rsidR="00294F85" w:rsidRDefault="00294F85" w:rsidP="00294F85">
            <w:pPr>
              <w:rPr>
                <w:b/>
              </w:rPr>
            </w:pPr>
          </w:p>
        </w:tc>
      </w:tr>
      <w:tr w:rsidR="00294F85" w:rsidTr="00294F85">
        <w:trPr>
          <w:trHeight w:val="379"/>
        </w:trPr>
        <w:tc>
          <w:tcPr>
            <w:tcW w:w="1101" w:type="dxa"/>
            <w:tcBorders>
              <w:left w:val="single" w:sz="12" w:space="0" w:color="auto"/>
              <w:bottom w:val="single" w:sz="12" w:space="0" w:color="auto"/>
            </w:tcBorders>
            <w:vAlign w:val="center"/>
          </w:tcPr>
          <w:p w:rsidR="00294F85" w:rsidRDefault="00294F85" w:rsidP="00294F85">
            <w:pPr>
              <w:rPr>
                <w:b/>
              </w:rPr>
            </w:pPr>
            <w:r>
              <w:rPr>
                <w:b/>
              </w:rPr>
              <w:t>4.</w:t>
            </w:r>
          </w:p>
        </w:tc>
        <w:tc>
          <w:tcPr>
            <w:tcW w:w="3543" w:type="dxa"/>
            <w:tcBorders>
              <w:bottom w:val="single" w:sz="12" w:space="0" w:color="auto"/>
            </w:tcBorders>
            <w:vAlign w:val="center"/>
          </w:tcPr>
          <w:p w:rsidR="00294F85" w:rsidRDefault="00294F85" w:rsidP="00294F85">
            <w:pPr>
              <w:rPr>
                <w:b/>
              </w:rPr>
            </w:pPr>
          </w:p>
        </w:tc>
        <w:tc>
          <w:tcPr>
            <w:tcW w:w="2322" w:type="dxa"/>
            <w:tcBorders>
              <w:bottom w:val="single" w:sz="12" w:space="0" w:color="auto"/>
            </w:tcBorders>
            <w:vAlign w:val="center"/>
          </w:tcPr>
          <w:p w:rsidR="00294F85" w:rsidRDefault="00294F85" w:rsidP="00294F85">
            <w:pPr>
              <w:rPr>
                <w:b/>
              </w:rPr>
            </w:pPr>
          </w:p>
        </w:tc>
        <w:tc>
          <w:tcPr>
            <w:tcW w:w="2323" w:type="dxa"/>
            <w:tcBorders>
              <w:bottom w:val="single" w:sz="12" w:space="0" w:color="auto"/>
              <w:right w:val="single" w:sz="12" w:space="0" w:color="auto"/>
            </w:tcBorders>
            <w:vAlign w:val="center"/>
          </w:tcPr>
          <w:p w:rsidR="00294F85" w:rsidRDefault="00294F85" w:rsidP="00294F85">
            <w:pPr>
              <w:rPr>
                <w:b/>
              </w:rPr>
            </w:pPr>
          </w:p>
        </w:tc>
      </w:tr>
    </w:tbl>
    <w:p w:rsidR="00421BE6" w:rsidRPr="00421BE6" w:rsidRDefault="00421BE6" w:rsidP="009B1CE2">
      <w:pPr>
        <w:rPr>
          <w:b/>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2" w:type="dxa"/>
          <w:right w:w="112" w:type="dxa"/>
        </w:tblCellMar>
        <w:tblLook w:val="04A0" w:firstRow="1" w:lastRow="0" w:firstColumn="1" w:lastColumn="0" w:noHBand="0" w:noVBand="1"/>
      </w:tblPr>
      <w:tblGrid>
        <w:gridCol w:w="1260"/>
        <w:gridCol w:w="1980"/>
        <w:gridCol w:w="4320"/>
        <w:gridCol w:w="1980"/>
      </w:tblGrid>
      <w:tr w:rsidR="007007B1" w:rsidRPr="00D05842" w:rsidTr="00FE195D">
        <w:trPr>
          <w:cantSplit/>
          <w:trHeight w:val="674"/>
          <w:jc w:val="center"/>
        </w:trPr>
        <w:tc>
          <w:tcPr>
            <w:tcW w:w="1260" w:type="dxa"/>
            <w:tcBorders>
              <w:top w:val="single" w:sz="12" w:space="0" w:color="auto"/>
              <w:left w:val="single" w:sz="12" w:space="0" w:color="auto"/>
              <w:bottom w:val="single" w:sz="12" w:space="0" w:color="auto"/>
            </w:tcBorders>
            <w:vAlign w:val="center"/>
          </w:tcPr>
          <w:p w:rsidR="007007B1" w:rsidRPr="00D05842" w:rsidRDefault="007007B1" w:rsidP="004068D6">
            <w:pPr>
              <w:spacing w:after="0"/>
              <w:jc w:val="center"/>
              <w:rPr>
                <w:b/>
              </w:rPr>
            </w:pPr>
            <w:r w:rsidRPr="00D05842">
              <w:rPr>
                <w:b/>
              </w:rPr>
              <w:t>Revizuire</w:t>
            </w:r>
          </w:p>
        </w:tc>
        <w:tc>
          <w:tcPr>
            <w:tcW w:w="1980" w:type="dxa"/>
            <w:tcBorders>
              <w:top w:val="single" w:sz="12" w:space="0" w:color="auto"/>
              <w:bottom w:val="single" w:sz="12" w:space="0" w:color="auto"/>
            </w:tcBorders>
            <w:vAlign w:val="center"/>
          </w:tcPr>
          <w:p w:rsidR="007007B1" w:rsidRPr="00D05842" w:rsidRDefault="007007B1" w:rsidP="004068D6">
            <w:pPr>
              <w:spacing w:after="0"/>
              <w:jc w:val="center"/>
              <w:rPr>
                <w:b/>
              </w:rPr>
            </w:pPr>
            <w:r w:rsidRPr="00D05842">
              <w:rPr>
                <w:b/>
              </w:rPr>
              <w:t>Data</w:t>
            </w:r>
          </w:p>
        </w:tc>
        <w:tc>
          <w:tcPr>
            <w:tcW w:w="4320" w:type="dxa"/>
            <w:tcBorders>
              <w:top w:val="single" w:sz="12" w:space="0" w:color="auto"/>
              <w:bottom w:val="single" w:sz="12" w:space="0" w:color="auto"/>
            </w:tcBorders>
            <w:vAlign w:val="center"/>
          </w:tcPr>
          <w:p w:rsidR="007007B1" w:rsidRPr="00D05842" w:rsidRDefault="007007B1" w:rsidP="004068D6">
            <w:pPr>
              <w:spacing w:after="0"/>
              <w:jc w:val="center"/>
              <w:rPr>
                <w:b/>
              </w:rPr>
            </w:pPr>
            <w:r w:rsidRPr="00D05842">
              <w:rPr>
                <w:b/>
              </w:rPr>
              <w:t>Persoana responsabilă</w:t>
            </w:r>
          </w:p>
        </w:tc>
        <w:tc>
          <w:tcPr>
            <w:tcW w:w="1980" w:type="dxa"/>
            <w:tcBorders>
              <w:top w:val="single" w:sz="12" w:space="0" w:color="auto"/>
              <w:bottom w:val="single" w:sz="12" w:space="0" w:color="auto"/>
              <w:right w:val="single" w:sz="12" w:space="0" w:color="auto"/>
            </w:tcBorders>
            <w:vAlign w:val="center"/>
          </w:tcPr>
          <w:p w:rsidR="007007B1" w:rsidRPr="00D05842" w:rsidRDefault="007007B1" w:rsidP="004068D6">
            <w:pPr>
              <w:spacing w:after="0"/>
              <w:jc w:val="center"/>
              <w:rPr>
                <w:b/>
              </w:rPr>
            </w:pPr>
            <w:r w:rsidRPr="00D05842">
              <w:rPr>
                <w:b/>
              </w:rPr>
              <w:t>Semnătura</w:t>
            </w:r>
          </w:p>
        </w:tc>
      </w:tr>
      <w:tr w:rsidR="007007B1" w:rsidRPr="00D05842" w:rsidTr="00FE195D">
        <w:trPr>
          <w:cantSplit/>
          <w:jc w:val="center"/>
        </w:trPr>
        <w:tc>
          <w:tcPr>
            <w:tcW w:w="1260" w:type="dxa"/>
            <w:tcBorders>
              <w:top w:val="single" w:sz="12" w:space="0" w:color="auto"/>
              <w:left w:val="single" w:sz="12" w:space="0" w:color="auto"/>
            </w:tcBorders>
            <w:vAlign w:val="center"/>
            <w:hideMark/>
          </w:tcPr>
          <w:p w:rsidR="007007B1" w:rsidRPr="00D05842" w:rsidRDefault="007007B1" w:rsidP="004068D6">
            <w:pPr>
              <w:spacing w:after="0"/>
              <w:jc w:val="center"/>
              <w:rPr>
                <w:b/>
              </w:rPr>
            </w:pPr>
            <w:r w:rsidRPr="00D05842">
              <w:rPr>
                <w:b/>
              </w:rPr>
              <w:t>1</w:t>
            </w:r>
          </w:p>
        </w:tc>
        <w:tc>
          <w:tcPr>
            <w:tcW w:w="1980" w:type="dxa"/>
            <w:tcBorders>
              <w:top w:val="single" w:sz="12" w:space="0" w:color="auto"/>
            </w:tcBorders>
          </w:tcPr>
          <w:p w:rsidR="007007B1" w:rsidRPr="00D05842" w:rsidRDefault="007007B1" w:rsidP="004068D6">
            <w:pPr>
              <w:rPr>
                <w:bCs/>
              </w:rPr>
            </w:pPr>
          </w:p>
        </w:tc>
        <w:tc>
          <w:tcPr>
            <w:tcW w:w="4320" w:type="dxa"/>
            <w:tcBorders>
              <w:top w:val="single" w:sz="12" w:space="0" w:color="auto"/>
            </w:tcBorders>
          </w:tcPr>
          <w:p w:rsidR="007007B1" w:rsidRPr="00D05842" w:rsidRDefault="007007B1" w:rsidP="004068D6">
            <w:pPr>
              <w:rPr>
                <w:bCs/>
              </w:rPr>
            </w:pPr>
          </w:p>
        </w:tc>
        <w:tc>
          <w:tcPr>
            <w:tcW w:w="1980" w:type="dxa"/>
            <w:tcBorders>
              <w:top w:val="single" w:sz="12" w:space="0" w:color="auto"/>
              <w:right w:val="single" w:sz="12" w:space="0" w:color="auto"/>
            </w:tcBorders>
          </w:tcPr>
          <w:p w:rsidR="007007B1" w:rsidRPr="00D05842" w:rsidRDefault="007007B1" w:rsidP="004068D6">
            <w:pPr>
              <w:rPr>
                <w:bCs/>
              </w:rPr>
            </w:pPr>
          </w:p>
        </w:tc>
      </w:tr>
      <w:tr w:rsidR="007007B1" w:rsidRPr="00D05842" w:rsidTr="00FE195D">
        <w:trPr>
          <w:cantSplit/>
          <w:jc w:val="center"/>
        </w:trPr>
        <w:tc>
          <w:tcPr>
            <w:tcW w:w="1260" w:type="dxa"/>
            <w:tcBorders>
              <w:left w:val="single" w:sz="12" w:space="0" w:color="auto"/>
            </w:tcBorders>
            <w:vAlign w:val="center"/>
            <w:hideMark/>
          </w:tcPr>
          <w:p w:rsidR="007007B1" w:rsidRPr="00D05842" w:rsidRDefault="007007B1" w:rsidP="004068D6">
            <w:pPr>
              <w:spacing w:after="0"/>
              <w:jc w:val="center"/>
              <w:rPr>
                <w:b/>
              </w:rPr>
            </w:pPr>
            <w:r w:rsidRPr="00D05842">
              <w:rPr>
                <w:b/>
              </w:rPr>
              <w:t>2</w:t>
            </w:r>
          </w:p>
        </w:tc>
        <w:tc>
          <w:tcPr>
            <w:tcW w:w="1980" w:type="dxa"/>
          </w:tcPr>
          <w:p w:rsidR="007007B1" w:rsidRPr="00D05842" w:rsidRDefault="007007B1" w:rsidP="004068D6">
            <w:pPr>
              <w:rPr>
                <w:bCs/>
              </w:rPr>
            </w:pPr>
          </w:p>
        </w:tc>
        <w:tc>
          <w:tcPr>
            <w:tcW w:w="4320" w:type="dxa"/>
          </w:tcPr>
          <w:p w:rsidR="007007B1" w:rsidRPr="00D05842" w:rsidRDefault="007007B1" w:rsidP="004068D6">
            <w:pPr>
              <w:rPr>
                <w:bCs/>
              </w:rPr>
            </w:pPr>
          </w:p>
        </w:tc>
        <w:tc>
          <w:tcPr>
            <w:tcW w:w="1980" w:type="dxa"/>
            <w:tcBorders>
              <w:right w:val="single" w:sz="12" w:space="0" w:color="auto"/>
            </w:tcBorders>
          </w:tcPr>
          <w:p w:rsidR="007007B1" w:rsidRPr="00D05842" w:rsidRDefault="007007B1" w:rsidP="004068D6">
            <w:pPr>
              <w:rPr>
                <w:bCs/>
              </w:rPr>
            </w:pPr>
          </w:p>
        </w:tc>
      </w:tr>
      <w:tr w:rsidR="007007B1" w:rsidRPr="00D05842" w:rsidTr="00FE195D">
        <w:trPr>
          <w:cantSplit/>
          <w:trHeight w:val="225"/>
          <w:jc w:val="center"/>
        </w:trPr>
        <w:tc>
          <w:tcPr>
            <w:tcW w:w="1260" w:type="dxa"/>
            <w:tcBorders>
              <w:left w:val="single" w:sz="12" w:space="0" w:color="auto"/>
            </w:tcBorders>
            <w:vAlign w:val="center"/>
            <w:hideMark/>
          </w:tcPr>
          <w:p w:rsidR="007007B1" w:rsidRPr="00D05842" w:rsidRDefault="007007B1" w:rsidP="004068D6">
            <w:pPr>
              <w:spacing w:after="0"/>
              <w:jc w:val="center"/>
              <w:rPr>
                <w:b/>
              </w:rPr>
            </w:pPr>
            <w:r w:rsidRPr="00D05842">
              <w:rPr>
                <w:b/>
              </w:rPr>
              <w:t>3</w:t>
            </w:r>
          </w:p>
        </w:tc>
        <w:tc>
          <w:tcPr>
            <w:tcW w:w="1980" w:type="dxa"/>
          </w:tcPr>
          <w:p w:rsidR="007007B1" w:rsidRPr="00D05842" w:rsidRDefault="007007B1" w:rsidP="004068D6">
            <w:pPr>
              <w:rPr>
                <w:bCs/>
              </w:rPr>
            </w:pPr>
          </w:p>
        </w:tc>
        <w:tc>
          <w:tcPr>
            <w:tcW w:w="4320" w:type="dxa"/>
          </w:tcPr>
          <w:p w:rsidR="007007B1" w:rsidRPr="00D05842" w:rsidRDefault="007007B1" w:rsidP="004068D6">
            <w:pPr>
              <w:rPr>
                <w:bCs/>
              </w:rPr>
            </w:pPr>
          </w:p>
        </w:tc>
        <w:tc>
          <w:tcPr>
            <w:tcW w:w="1980" w:type="dxa"/>
            <w:tcBorders>
              <w:right w:val="single" w:sz="12" w:space="0" w:color="auto"/>
            </w:tcBorders>
          </w:tcPr>
          <w:p w:rsidR="007007B1" w:rsidRPr="00D05842" w:rsidRDefault="007007B1" w:rsidP="004068D6">
            <w:pPr>
              <w:rPr>
                <w:bCs/>
              </w:rPr>
            </w:pPr>
          </w:p>
        </w:tc>
      </w:tr>
      <w:tr w:rsidR="007007B1" w:rsidRPr="00D05842" w:rsidTr="00FE195D">
        <w:trPr>
          <w:cantSplit/>
          <w:trHeight w:val="315"/>
          <w:jc w:val="center"/>
        </w:trPr>
        <w:tc>
          <w:tcPr>
            <w:tcW w:w="1260" w:type="dxa"/>
            <w:tcBorders>
              <w:left w:val="single" w:sz="12" w:space="0" w:color="auto"/>
              <w:bottom w:val="single" w:sz="12" w:space="0" w:color="auto"/>
            </w:tcBorders>
            <w:vAlign w:val="center"/>
            <w:hideMark/>
          </w:tcPr>
          <w:p w:rsidR="007007B1" w:rsidRPr="00D05842" w:rsidRDefault="007007B1" w:rsidP="004068D6">
            <w:pPr>
              <w:spacing w:after="0"/>
              <w:jc w:val="center"/>
              <w:rPr>
                <w:b/>
              </w:rPr>
            </w:pPr>
            <w:r w:rsidRPr="00D05842">
              <w:rPr>
                <w:b/>
              </w:rPr>
              <w:t>4</w:t>
            </w:r>
          </w:p>
        </w:tc>
        <w:tc>
          <w:tcPr>
            <w:tcW w:w="1980" w:type="dxa"/>
            <w:tcBorders>
              <w:bottom w:val="single" w:sz="12" w:space="0" w:color="auto"/>
            </w:tcBorders>
          </w:tcPr>
          <w:p w:rsidR="007007B1" w:rsidRPr="00D05842" w:rsidRDefault="007007B1" w:rsidP="004068D6">
            <w:pPr>
              <w:rPr>
                <w:bCs/>
              </w:rPr>
            </w:pPr>
          </w:p>
        </w:tc>
        <w:tc>
          <w:tcPr>
            <w:tcW w:w="4320" w:type="dxa"/>
            <w:tcBorders>
              <w:bottom w:val="single" w:sz="12" w:space="0" w:color="auto"/>
            </w:tcBorders>
          </w:tcPr>
          <w:p w:rsidR="007007B1" w:rsidRPr="00D05842" w:rsidRDefault="007007B1" w:rsidP="004068D6">
            <w:pPr>
              <w:rPr>
                <w:bCs/>
              </w:rPr>
            </w:pPr>
          </w:p>
        </w:tc>
        <w:tc>
          <w:tcPr>
            <w:tcW w:w="1980" w:type="dxa"/>
            <w:tcBorders>
              <w:bottom w:val="single" w:sz="12" w:space="0" w:color="auto"/>
              <w:right w:val="single" w:sz="12" w:space="0" w:color="auto"/>
            </w:tcBorders>
          </w:tcPr>
          <w:p w:rsidR="007007B1" w:rsidRPr="00D05842" w:rsidRDefault="007007B1" w:rsidP="004068D6">
            <w:pPr>
              <w:rPr>
                <w:bCs/>
              </w:rPr>
            </w:pPr>
          </w:p>
        </w:tc>
      </w:tr>
    </w:tbl>
    <w:p w:rsidR="009B1CE2" w:rsidRDefault="009B1CE2" w:rsidP="009B1CE2">
      <w:pPr>
        <w:rPr>
          <w:u w:val="single"/>
        </w:rPr>
      </w:pPr>
    </w:p>
    <w:p w:rsidR="00BD0563" w:rsidRPr="00403873" w:rsidRDefault="00BD0563" w:rsidP="00BD0563">
      <w:pPr>
        <w:pStyle w:val="Default"/>
        <w:spacing w:line="360" w:lineRule="auto"/>
        <w:rPr>
          <w:rFonts w:asciiTheme="minorHAnsi" w:hAnsiTheme="minorHAnsi"/>
          <w:b/>
        </w:rPr>
      </w:pPr>
      <w:r w:rsidRPr="00403873">
        <w:rPr>
          <w:rFonts w:asciiTheme="minorHAnsi" w:hAnsiTheme="minorHAnsi"/>
          <w:b/>
        </w:rPr>
        <w:lastRenderedPageBreak/>
        <w:t>CUPRINS</w:t>
      </w:r>
    </w:p>
    <w:p w:rsidR="00BD0563" w:rsidRPr="00403873" w:rsidRDefault="00BD0563" w:rsidP="00BD0563">
      <w:pPr>
        <w:pStyle w:val="Default"/>
        <w:numPr>
          <w:ilvl w:val="0"/>
          <w:numId w:val="8"/>
        </w:numPr>
        <w:spacing w:line="360" w:lineRule="auto"/>
        <w:rPr>
          <w:rFonts w:asciiTheme="minorHAnsi" w:hAnsiTheme="minorHAnsi"/>
        </w:rPr>
      </w:pPr>
      <w:r w:rsidRPr="00403873">
        <w:rPr>
          <w:rFonts w:asciiTheme="minorHAnsi" w:hAnsiTheme="minorHAnsi"/>
        </w:rPr>
        <w:t>Scop</w:t>
      </w:r>
    </w:p>
    <w:p w:rsidR="00BD0563" w:rsidRPr="00403873" w:rsidRDefault="00BD0563" w:rsidP="00BD0563">
      <w:pPr>
        <w:pStyle w:val="Default"/>
        <w:numPr>
          <w:ilvl w:val="0"/>
          <w:numId w:val="8"/>
        </w:numPr>
        <w:spacing w:line="360" w:lineRule="auto"/>
        <w:rPr>
          <w:rFonts w:asciiTheme="minorHAnsi" w:hAnsiTheme="minorHAnsi"/>
        </w:rPr>
      </w:pPr>
      <w:r w:rsidRPr="00403873">
        <w:rPr>
          <w:rFonts w:asciiTheme="minorHAnsi" w:hAnsiTheme="minorHAnsi"/>
        </w:rPr>
        <w:t>Arie de cuprindere</w:t>
      </w:r>
    </w:p>
    <w:p w:rsidR="00BD0563" w:rsidRPr="00403873" w:rsidRDefault="00BD0563" w:rsidP="00BD0563">
      <w:pPr>
        <w:pStyle w:val="Default"/>
        <w:numPr>
          <w:ilvl w:val="0"/>
          <w:numId w:val="8"/>
        </w:numPr>
        <w:spacing w:line="360" w:lineRule="auto"/>
        <w:rPr>
          <w:rFonts w:asciiTheme="minorHAnsi" w:hAnsiTheme="minorHAnsi"/>
        </w:rPr>
      </w:pPr>
      <w:r w:rsidRPr="00403873">
        <w:rPr>
          <w:rFonts w:asciiTheme="minorHAnsi" w:hAnsiTheme="minorHAnsi"/>
        </w:rPr>
        <w:t>Responsabili</w:t>
      </w:r>
    </w:p>
    <w:p w:rsidR="00BD0563" w:rsidRPr="00403873" w:rsidRDefault="00BD0563" w:rsidP="00BD0563">
      <w:pPr>
        <w:pStyle w:val="Default"/>
        <w:numPr>
          <w:ilvl w:val="0"/>
          <w:numId w:val="8"/>
        </w:numPr>
        <w:spacing w:line="360" w:lineRule="auto"/>
        <w:rPr>
          <w:rFonts w:asciiTheme="minorHAnsi" w:hAnsiTheme="minorHAnsi"/>
        </w:rPr>
      </w:pPr>
      <w:r w:rsidRPr="00403873">
        <w:rPr>
          <w:rFonts w:asciiTheme="minorHAnsi" w:hAnsiTheme="minorHAnsi"/>
        </w:rPr>
        <w:t>Continut</w:t>
      </w:r>
    </w:p>
    <w:p w:rsidR="00BD0563" w:rsidRPr="00403873" w:rsidRDefault="00BD0563" w:rsidP="00BD0563">
      <w:pPr>
        <w:pStyle w:val="Default"/>
        <w:numPr>
          <w:ilvl w:val="0"/>
          <w:numId w:val="8"/>
        </w:numPr>
        <w:spacing w:line="360" w:lineRule="auto"/>
        <w:rPr>
          <w:rFonts w:asciiTheme="minorHAnsi" w:hAnsiTheme="minorHAnsi"/>
        </w:rPr>
      </w:pPr>
      <w:r w:rsidRPr="00403873">
        <w:rPr>
          <w:rFonts w:asciiTheme="minorHAnsi" w:hAnsiTheme="minorHAnsi"/>
        </w:rPr>
        <w:t>Anexe</w:t>
      </w:r>
    </w:p>
    <w:p w:rsidR="00BD0563" w:rsidRPr="00403873" w:rsidRDefault="00BD0563" w:rsidP="00BD0563">
      <w:pPr>
        <w:pStyle w:val="Default"/>
        <w:ind w:left="720"/>
        <w:rPr>
          <w:rFonts w:asciiTheme="minorHAnsi" w:hAnsiTheme="minorHAnsi"/>
        </w:rPr>
      </w:pPr>
    </w:p>
    <w:p w:rsidR="00BD0563" w:rsidRPr="00403873" w:rsidRDefault="00BD0563" w:rsidP="00BD0563">
      <w:pPr>
        <w:pStyle w:val="ListParagraph"/>
        <w:numPr>
          <w:ilvl w:val="0"/>
          <w:numId w:val="9"/>
        </w:numPr>
        <w:contextualSpacing w:val="0"/>
        <w:jc w:val="both"/>
        <w:rPr>
          <w:b/>
          <w:sz w:val="24"/>
          <w:szCs w:val="24"/>
        </w:rPr>
      </w:pPr>
      <w:r w:rsidRPr="00403873">
        <w:rPr>
          <w:b/>
          <w:sz w:val="24"/>
          <w:szCs w:val="24"/>
        </w:rPr>
        <w:t>SCOP</w:t>
      </w:r>
    </w:p>
    <w:p w:rsidR="00BD0563" w:rsidRPr="00931C51" w:rsidRDefault="00BD0563" w:rsidP="00BD0563">
      <w:pPr>
        <w:widowControl w:val="0"/>
        <w:autoSpaceDE w:val="0"/>
        <w:autoSpaceDN w:val="0"/>
        <w:adjustRightInd w:val="0"/>
        <w:snapToGrid w:val="0"/>
        <w:spacing w:after="0" w:line="360" w:lineRule="auto"/>
        <w:ind w:firstLine="360"/>
        <w:jc w:val="both"/>
        <w:rPr>
          <w:sz w:val="24"/>
          <w:szCs w:val="24"/>
        </w:rPr>
      </w:pPr>
      <w:r w:rsidRPr="00931C51">
        <w:rPr>
          <w:rFonts w:cs="Times Roman"/>
          <w:color w:val="000000"/>
          <w:sz w:val="24"/>
          <w:szCs w:val="24"/>
        </w:rPr>
        <w:t>Scopul procedurii este de a stabili cadrul metodologic de evaluare a cadrelor didactice.</w:t>
      </w:r>
    </w:p>
    <w:p w:rsidR="00BD0563" w:rsidRPr="00931C51" w:rsidRDefault="00BD0563" w:rsidP="00BD0563">
      <w:pPr>
        <w:widowControl w:val="0"/>
        <w:autoSpaceDE w:val="0"/>
        <w:autoSpaceDN w:val="0"/>
        <w:adjustRightInd w:val="0"/>
        <w:snapToGrid w:val="0"/>
        <w:spacing w:after="0" w:line="360" w:lineRule="auto"/>
        <w:ind w:firstLine="360"/>
        <w:jc w:val="both"/>
        <w:rPr>
          <w:sz w:val="24"/>
          <w:szCs w:val="24"/>
        </w:rPr>
      </w:pPr>
      <w:r w:rsidRPr="00931C51">
        <w:rPr>
          <w:rFonts w:cs="Times Roman"/>
          <w:color w:val="000000"/>
          <w:sz w:val="24"/>
          <w:szCs w:val="24"/>
        </w:rPr>
        <w:t xml:space="preserve">Procedura este elaborată pe baza OMECI nr. 4595/22.07.2009, având în vedere Statutul personalului didactic (Legea 128/1997), Regulamentul de organizare </w:t>
      </w:r>
      <w:r w:rsidRPr="00931C51">
        <w:rPr>
          <w:color w:val="000000"/>
          <w:sz w:val="24"/>
          <w:szCs w:val="24"/>
        </w:rPr>
        <w:t xml:space="preserve">şi </w:t>
      </w:r>
      <w:r w:rsidRPr="00931C51">
        <w:rPr>
          <w:rFonts w:cs="Times Roman"/>
          <w:color w:val="000000"/>
          <w:sz w:val="24"/>
          <w:szCs w:val="24"/>
        </w:rPr>
        <w:t>funcţionare a unităţilor de învăţământ preuniversitar (OMEC 4925/2005), Regulamentul intern, Contractul</w:t>
      </w:r>
      <w:r w:rsidRPr="00931C51">
        <w:rPr>
          <w:sz w:val="24"/>
          <w:szCs w:val="24"/>
        </w:rPr>
        <w:t xml:space="preserve"> </w:t>
      </w:r>
      <w:r w:rsidRPr="00931C51">
        <w:rPr>
          <w:rFonts w:cs="Times Roman"/>
          <w:color w:val="000000"/>
          <w:sz w:val="24"/>
          <w:szCs w:val="24"/>
        </w:rPr>
        <w:t xml:space="preserve">colectiv de muncă, Legea privind norma didactică (Legea 109/1999) </w:t>
      </w:r>
      <w:r w:rsidRPr="00931C51">
        <w:rPr>
          <w:color w:val="000000"/>
          <w:sz w:val="24"/>
          <w:szCs w:val="24"/>
        </w:rPr>
        <w:t xml:space="preserve">şi </w:t>
      </w:r>
      <w:r w:rsidRPr="00931C51">
        <w:rPr>
          <w:rFonts w:cs="Times Roman"/>
          <w:color w:val="000000"/>
          <w:sz w:val="24"/>
          <w:szCs w:val="24"/>
        </w:rPr>
        <w:t>OMECI nr. 4595/22.07.2009.</w:t>
      </w:r>
    </w:p>
    <w:p w:rsidR="00BD0563" w:rsidRDefault="00BD0563" w:rsidP="00BD0563">
      <w:pPr>
        <w:pStyle w:val="ListParagraph"/>
        <w:widowControl w:val="0"/>
        <w:numPr>
          <w:ilvl w:val="0"/>
          <w:numId w:val="9"/>
        </w:numPr>
        <w:autoSpaceDE w:val="0"/>
        <w:autoSpaceDN w:val="0"/>
        <w:adjustRightInd w:val="0"/>
        <w:spacing w:after="0" w:line="271" w:lineRule="exact"/>
        <w:contextualSpacing w:val="0"/>
        <w:jc w:val="both"/>
        <w:rPr>
          <w:rFonts w:eastAsia="Times New Roman"/>
          <w:b/>
          <w:spacing w:val="1"/>
          <w:sz w:val="24"/>
          <w:szCs w:val="24"/>
          <w:lang w:val="pt-BR"/>
        </w:rPr>
      </w:pPr>
      <w:r w:rsidRPr="00543FE1">
        <w:rPr>
          <w:rFonts w:eastAsia="Times New Roman"/>
          <w:b/>
          <w:spacing w:val="1"/>
          <w:sz w:val="24"/>
          <w:szCs w:val="24"/>
          <w:lang w:val="pt-BR"/>
        </w:rPr>
        <w:t>ARIE DE CUPRINDERE</w:t>
      </w:r>
    </w:p>
    <w:p w:rsidR="00BD0563" w:rsidRPr="00543FE1" w:rsidRDefault="00BD0563" w:rsidP="00BD0563">
      <w:pPr>
        <w:pStyle w:val="ListParagraph"/>
        <w:widowControl w:val="0"/>
        <w:autoSpaceDE w:val="0"/>
        <w:autoSpaceDN w:val="0"/>
        <w:adjustRightInd w:val="0"/>
        <w:spacing w:after="0" w:line="271" w:lineRule="exact"/>
        <w:jc w:val="both"/>
        <w:rPr>
          <w:rFonts w:eastAsia="Times New Roman"/>
          <w:b/>
          <w:spacing w:val="1"/>
          <w:sz w:val="24"/>
          <w:szCs w:val="24"/>
          <w:lang w:val="pt-BR"/>
        </w:rPr>
      </w:pPr>
    </w:p>
    <w:p w:rsidR="00BD0563" w:rsidRDefault="00BD0563" w:rsidP="00BD0563">
      <w:pPr>
        <w:pStyle w:val="Default"/>
        <w:spacing w:line="360" w:lineRule="auto"/>
        <w:ind w:left="360" w:firstLine="360"/>
        <w:jc w:val="both"/>
        <w:rPr>
          <w:rFonts w:asciiTheme="minorHAnsi" w:hAnsiTheme="minorHAnsi"/>
        </w:rPr>
      </w:pPr>
      <w:r>
        <w:rPr>
          <w:rFonts w:asciiTheme="minorHAnsi" w:hAnsiTheme="minorHAnsi"/>
        </w:rPr>
        <w:t>Prezenta procedura se aplica tuturor cadrelor didactice din unitatea de invatamant – Scoala Gimnaziala “George Cosbuc”, Ploiesti.</w:t>
      </w:r>
    </w:p>
    <w:p w:rsidR="00BD0563" w:rsidRDefault="00BD0563" w:rsidP="00BD0563">
      <w:pPr>
        <w:pStyle w:val="Default"/>
        <w:spacing w:line="360" w:lineRule="auto"/>
        <w:ind w:firstLine="360"/>
        <w:jc w:val="both"/>
        <w:rPr>
          <w:rFonts w:asciiTheme="minorHAnsi" w:hAnsiTheme="minorHAnsi"/>
          <w:b/>
        </w:rPr>
      </w:pPr>
      <w:r>
        <w:rPr>
          <w:rFonts w:asciiTheme="minorHAnsi" w:hAnsiTheme="minorHAnsi"/>
          <w:b/>
        </w:rPr>
        <w:t>3.</w:t>
      </w:r>
      <w:r w:rsidRPr="00543FE1">
        <w:rPr>
          <w:rFonts w:asciiTheme="minorHAnsi" w:hAnsiTheme="minorHAnsi"/>
          <w:b/>
        </w:rPr>
        <w:t>RESPONSABILI</w:t>
      </w:r>
    </w:p>
    <w:p w:rsidR="00BD0563" w:rsidRPr="00EC2C59" w:rsidRDefault="00BD0563" w:rsidP="00BD0563">
      <w:pPr>
        <w:pStyle w:val="Default"/>
        <w:spacing w:line="360" w:lineRule="auto"/>
        <w:ind w:firstLine="360"/>
        <w:jc w:val="both"/>
        <w:rPr>
          <w:rFonts w:asciiTheme="minorHAnsi" w:hAnsiTheme="minorHAnsi"/>
          <w:b/>
        </w:rPr>
      </w:pPr>
      <w:r w:rsidRPr="00EC2C59">
        <w:rPr>
          <w:rFonts w:asciiTheme="minorHAnsi" w:hAnsiTheme="minorHAnsi"/>
          <w:b/>
        </w:rPr>
        <w:t>Cadrele didactice trebuie :</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EC2C59">
        <w:rPr>
          <w:rFonts w:eastAsia="Times New Roman" w:cs="Times Roman"/>
          <w:color w:val="000000"/>
          <w:sz w:val="24"/>
          <w:szCs w:val="24"/>
        </w:rPr>
        <w:t>-</w:t>
      </w:r>
      <w:r w:rsidRPr="00931C51">
        <w:rPr>
          <w:rFonts w:eastAsia="Times New Roman" w:cs="Times Roman"/>
          <w:color w:val="000000"/>
          <w:sz w:val="24"/>
          <w:szCs w:val="24"/>
        </w:rPr>
        <w:t>să cunoască criteriile de evaluare prevăzute în OMECI nr. 4595/2009, indicatorii</w:t>
      </w:r>
      <w:r w:rsidRPr="00931C51">
        <w:rPr>
          <w:rFonts w:eastAsia="Times New Roman"/>
          <w:sz w:val="24"/>
          <w:szCs w:val="24"/>
        </w:rPr>
        <w:t xml:space="preserve"> </w:t>
      </w:r>
      <w:r w:rsidRPr="00931C51">
        <w:rPr>
          <w:rFonts w:eastAsia="Times New Roman" w:cs="Times Roman"/>
          <w:color w:val="000000"/>
          <w:sz w:val="24"/>
          <w:szCs w:val="24"/>
        </w:rPr>
        <w:t xml:space="preserve">de performanţă </w:t>
      </w:r>
      <w:r w:rsidRPr="00931C51">
        <w:rPr>
          <w:rFonts w:eastAsia="Times New Roman"/>
          <w:color w:val="000000"/>
          <w:sz w:val="24"/>
          <w:szCs w:val="24"/>
        </w:rPr>
        <w:t xml:space="preserve">şi </w:t>
      </w:r>
      <w:r w:rsidRPr="00931C51">
        <w:rPr>
          <w:rFonts w:eastAsia="Times New Roman" w:cs="Times Roman"/>
          <w:color w:val="000000"/>
          <w:sz w:val="24"/>
          <w:szCs w:val="24"/>
        </w:rPr>
        <w:t xml:space="preserve">descriptorii de calitate aprobaţi în Consiliul de Administraţie </w:t>
      </w:r>
      <w:r w:rsidRPr="00931C51">
        <w:rPr>
          <w:rFonts w:eastAsia="Times New Roman"/>
          <w:color w:val="000000"/>
          <w:sz w:val="24"/>
          <w:szCs w:val="24"/>
        </w:rPr>
        <w:t xml:space="preserve">şi </w:t>
      </w:r>
      <w:r w:rsidRPr="00931C51">
        <w:rPr>
          <w:rFonts w:eastAsia="Times New Roman" w:cs="Times Roman"/>
          <w:color w:val="000000"/>
          <w:sz w:val="24"/>
          <w:szCs w:val="24"/>
        </w:rPr>
        <w:t>obligaţiile prevăzute în fişa postului;</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xml:space="preserve">- să se autoevalueze la sfârşitul anului </w:t>
      </w:r>
      <w:r w:rsidRPr="00931C51">
        <w:rPr>
          <w:rFonts w:eastAsia="Times New Roman"/>
          <w:color w:val="000000"/>
          <w:sz w:val="24"/>
          <w:szCs w:val="24"/>
        </w:rPr>
        <w:t xml:space="preserve">şcolar </w:t>
      </w:r>
      <w:r w:rsidRPr="00931C51">
        <w:rPr>
          <w:rFonts w:eastAsia="Times New Roman" w:cs="Times Roman"/>
          <w:color w:val="000000"/>
          <w:sz w:val="24"/>
          <w:szCs w:val="24"/>
        </w:rPr>
        <w:t>completând fişa de evaluare aprobată</w:t>
      </w:r>
      <w:r w:rsidRPr="00931C51">
        <w:rPr>
          <w:rFonts w:eastAsia="Times New Roman"/>
          <w:sz w:val="24"/>
          <w:szCs w:val="24"/>
        </w:rPr>
        <w:t xml:space="preserve"> </w:t>
      </w:r>
      <w:r w:rsidRPr="00931C51">
        <w:rPr>
          <w:rFonts w:eastAsia="Times New Roman" w:cs="Times Roman"/>
          <w:color w:val="000000"/>
          <w:sz w:val="24"/>
          <w:szCs w:val="24"/>
        </w:rPr>
        <w:t xml:space="preserve">prin OMECI nr. 4595/2009 (anexa 1), respectând Indicatorii de performanţă </w:t>
      </w:r>
      <w:r w:rsidRPr="00931C51">
        <w:rPr>
          <w:rFonts w:eastAsia="Times New Roman"/>
          <w:color w:val="000000"/>
          <w:sz w:val="24"/>
          <w:szCs w:val="24"/>
        </w:rPr>
        <w:t xml:space="preserve">şi </w:t>
      </w:r>
      <w:r w:rsidRPr="00931C51">
        <w:rPr>
          <w:rFonts w:eastAsia="Times New Roman" w:cs="Times Roman"/>
          <w:color w:val="000000"/>
          <w:sz w:val="24"/>
          <w:szCs w:val="24"/>
        </w:rPr>
        <w:t xml:space="preserve">descriptorii de calitate aprobaţi la nivel de </w:t>
      </w:r>
      <w:r w:rsidRPr="00931C51">
        <w:rPr>
          <w:rFonts w:eastAsia="Times New Roman"/>
          <w:color w:val="000000"/>
          <w:sz w:val="24"/>
          <w:szCs w:val="24"/>
        </w:rPr>
        <w:t>şcoală</w:t>
      </w:r>
      <w:r w:rsidRPr="00931C51">
        <w:rPr>
          <w:rFonts w:eastAsia="Times New Roman" w:cs="Times Roman"/>
          <w:color w:val="000000"/>
          <w:sz w:val="24"/>
          <w:szCs w:val="24"/>
        </w:rPr>
        <w:t>;</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xml:space="preserve">- să deţină în portofoliul personal dovezile care susţin punctajul acordat </w:t>
      </w:r>
      <w:r w:rsidRPr="00931C51">
        <w:rPr>
          <w:rFonts w:eastAsia="Times New Roman"/>
          <w:color w:val="000000"/>
          <w:sz w:val="24"/>
          <w:szCs w:val="24"/>
        </w:rPr>
        <w:t xml:space="preserve">şi </w:t>
      </w:r>
      <w:r w:rsidRPr="00931C51">
        <w:rPr>
          <w:rFonts w:eastAsia="Times New Roman" w:cs="Times Roman"/>
          <w:color w:val="000000"/>
          <w:sz w:val="24"/>
          <w:szCs w:val="24"/>
        </w:rPr>
        <w:t>să le prezinte, dacă este cazul, atunci când este solicitat;</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xml:space="preserve">- să participe la </w:t>
      </w:r>
      <w:r w:rsidRPr="00931C51">
        <w:rPr>
          <w:rFonts w:eastAsia="Times New Roman"/>
          <w:color w:val="000000"/>
          <w:sz w:val="24"/>
          <w:szCs w:val="24"/>
        </w:rPr>
        <w:t xml:space="preserve">şedinţa </w:t>
      </w:r>
      <w:r w:rsidRPr="00931C51">
        <w:rPr>
          <w:rFonts w:eastAsia="Times New Roman" w:cs="Times Roman"/>
          <w:color w:val="000000"/>
          <w:sz w:val="24"/>
          <w:szCs w:val="24"/>
        </w:rPr>
        <w:t>de catedră în care se face evaluarea colegială;</w:t>
      </w:r>
    </w:p>
    <w:p w:rsidR="00BD0563" w:rsidRPr="00931C51" w:rsidRDefault="00BD0563" w:rsidP="00BD0563">
      <w:pPr>
        <w:widowControl w:val="0"/>
        <w:autoSpaceDE w:val="0"/>
        <w:autoSpaceDN w:val="0"/>
        <w:adjustRightInd w:val="0"/>
        <w:snapToGrid w:val="0"/>
        <w:spacing w:after="0" w:line="360" w:lineRule="auto"/>
        <w:jc w:val="both"/>
        <w:rPr>
          <w:rFonts w:eastAsia="Times New Roman" w:cs="Times Roman"/>
          <w:color w:val="000000"/>
          <w:sz w:val="24"/>
          <w:szCs w:val="24"/>
        </w:rPr>
      </w:pPr>
      <w:r w:rsidRPr="00931C51">
        <w:rPr>
          <w:rFonts w:eastAsia="Times New Roman" w:cs="Times Roman"/>
          <w:color w:val="000000"/>
          <w:sz w:val="24"/>
          <w:szCs w:val="24"/>
        </w:rPr>
        <w:t xml:space="preserve">- să participe la </w:t>
      </w:r>
      <w:r w:rsidRPr="00931C51">
        <w:rPr>
          <w:rFonts w:eastAsia="Times New Roman"/>
          <w:color w:val="000000"/>
          <w:sz w:val="24"/>
          <w:szCs w:val="24"/>
        </w:rPr>
        <w:t xml:space="preserve">şedinţa </w:t>
      </w:r>
      <w:r w:rsidRPr="00931C51">
        <w:rPr>
          <w:rFonts w:eastAsia="Times New Roman" w:cs="Times Roman"/>
          <w:color w:val="000000"/>
          <w:sz w:val="24"/>
          <w:szCs w:val="24"/>
        </w:rPr>
        <w:t>Consiliului de Administraţie în care se susţine Interviul</w:t>
      </w:r>
    </w:p>
    <w:p w:rsidR="00BD0563" w:rsidRPr="00EC2C59" w:rsidRDefault="00BD0563" w:rsidP="00BD0563">
      <w:pPr>
        <w:widowControl w:val="0"/>
        <w:autoSpaceDE w:val="0"/>
        <w:autoSpaceDN w:val="0"/>
        <w:adjustRightInd w:val="0"/>
        <w:snapToGrid w:val="0"/>
        <w:spacing w:after="0" w:line="360" w:lineRule="auto"/>
        <w:jc w:val="both"/>
        <w:rPr>
          <w:rFonts w:eastAsia="Times New Roman"/>
          <w:b/>
          <w:sz w:val="24"/>
          <w:szCs w:val="24"/>
        </w:rPr>
      </w:pPr>
    </w:p>
    <w:p w:rsidR="00BD0563" w:rsidRPr="00931C51" w:rsidRDefault="00BD0563" w:rsidP="00BD0563">
      <w:pPr>
        <w:widowControl w:val="0"/>
        <w:autoSpaceDE w:val="0"/>
        <w:autoSpaceDN w:val="0"/>
        <w:adjustRightInd w:val="0"/>
        <w:snapToGrid w:val="0"/>
        <w:spacing w:after="0" w:line="360" w:lineRule="auto"/>
        <w:jc w:val="both"/>
        <w:rPr>
          <w:rFonts w:eastAsia="Times New Roman"/>
          <w:b/>
          <w:sz w:val="24"/>
          <w:szCs w:val="24"/>
        </w:rPr>
      </w:pPr>
      <w:r w:rsidRPr="00EC2C59">
        <w:rPr>
          <w:rFonts w:eastAsia="Times New Roman"/>
          <w:b/>
          <w:sz w:val="24"/>
          <w:szCs w:val="24"/>
        </w:rPr>
        <w:t>Responsabilii</w:t>
      </w:r>
      <w:r w:rsidRPr="00931C51">
        <w:rPr>
          <w:rFonts w:eastAsia="Times New Roman"/>
          <w:b/>
          <w:sz w:val="24"/>
          <w:szCs w:val="24"/>
        </w:rPr>
        <w:t xml:space="preserve"> de catedra/ arii curriculare</w:t>
      </w:r>
      <w:r w:rsidRPr="00EC2C59">
        <w:rPr>
          <w:rFonts w:eastAsia="Times New Roman"/>
          <w:b/>
          <w:sz w:val="24"/>
          <w:szCs w:val="24"/>
        </w:rPr>
        <w:t xml:space="preserve"> trebuie</w:t>
      </w:r>
      <w:r w:rsidRPr="00931C51">
        <w:rPr>
          <w:rFonts w:eastAsia="Times New Roman"/>
          <w:b/>
          <w:sz w:val="24"/>
          <w:szCs w:val="24"/>
        </w:rPr>
        <w:t>:</w:t>
      </w:r>
    </w:p>
    <w:p w:rsidR="00BD0563" w:rsidRPr="00931C51" w:rsidRDefault="00BD0563" w:rsidP="00BD0563">
      <w:pPr>
        <w:widowControl w:val="0"/>
        <w:autoSpaceDE w:val="0"/>
        <w:autoSpaceDN w:val="0"/>
        <w:adjustRightInd w:val="0"/>
        <w:snapToGrid w:val="0"/>
        <w:spacing w:after="0" w:line="360" w:lineRule="auto"/>
        <w:jc w:val="both"/>
        <w:rPr>
          <w:rFonts w:eastAsia="Times New Roman"/>
          <w:b/>
          <w:sz w:val="24"/>
          <w:szCs w:val="24"/>
        </w:rPr>
      </w:pP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xml:space="preserve">- să organizeze la sfârşitul anului </w:t>
      </w:r>
      <w:r w:rsidRPr="00931C51">
        <w:rPr>
          <w:rFonts w:eastAsia="Times New Roman"/>
          <w:color w:val="000000"/>
          <w:sz w:val="24"/>
          <w:szCs w:val="24"/>
        </w:rPr>
        <w:t xml:space="preserve">şcolar şedinţa </w:t>
      </w:r>
      <w:r w:rsidRPr="00931C51">
        <w:rPr>
          <w:rFonts w:eastAsia="Times New Roman" w:cs="Times Roman"/>
          <w:color w:val="000000"/>
          <w:sz w:val="24"/>
          <w:szCs w:val="24"/>
        </w:rPr>
        <w:t>de catedră/arie curriculară în care să se</w:t>
      </w:r>
      <w:r w:rsidRPr="00931C51">
        <w:rPr>
          <w:rFonts w:eastAsia="Times New Roman"/>
          <w:sz w:val="24"/>
          <w:szCs w:val="24"/>
        </w:rPr>
        <w:t xml:space="preserve"> discute </w:t>
      </w:r>
      <w:r w:rsidRPr="00931C51">
        <w:rPr>
          <w:rFonts w:eastAsia="Times New Roman" w:cs="Times Roman"/>
          <w:color w:val="000000"/>
          <w:sz w:val="24"/>
          <w:szCs w:val="24"/>
        </w:rPr>
        <w:t>punctajul de evaluare colegială pentru toţi membrii catedrei;</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să furnizeze cadrelor didactice dovezile existente la nivelul catedrei (rapoarte de activitate,</w:t>
      </w:r>
      <w:r w:rsidRPr="00931C51">
        <w:rPr>
          <w:rFonts w:eastAsia="Times New Roman"/>
          <w:sz w:val="24"/>
          <w:szCs w:val="24"/>
        </w:rPr>
        <w:t xml:space="preserve"> </w:t>
      </w:r>
      <w:r w:rsidRPr="00931C51">
        <w:rPr>
          <w:rFonts w:eastAsia="Times New Roman" w:cs="Times Roman"/>
          <w:color w:val="000000"/>
          <w:sz w:val="24"/>
          <w:szCs w:val="24"/>
        </w:rPr>
        <w:t>procese verbale etc.) atunci când este solicitat;</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să asigure obiectivitatea evaluării colegiale pentru toţi membrii catedrei;</w:t>
      </w:r>
    </w:p>
    <w:p w:rsidR="00BD0563" w:rsidRPr="00931C5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931C51">
        <w:rPr>
          <w:rFonts w:eastAsia="Times New Roman" w:cs="Times Roman"/>
          <w:color w:val="000000"/>
          <w:sz w:val="24"/>
          <w:szCs w:val="24"/>
        </w:rPr>
        <w:t xml:space="preserve">- să predea la conducerea </w:t>
      </w:r>
      <w:r w:rsidRPr="00931C51">
        <w:rPr>
          <w:rFonts w:eastAsia="Times New Roman"/>
          <w:color w:val="000000"/>
          <w:sz w:val="24"/>
          <w:szCs w:val="24"/>
        </w:rPr>
        <w:t xml:space="preserve">şcolii </w:t>
      </w:r>
      <w:r w:rsidRPr="00931C51">
        <w:rPr>
          <w:rFonts w:eastAsia="Times New Roman" w:cs="Times Roman"/>
          <w:color w:val="000000"/>
          <w:sz w:val="24"/>
          <w:szCs w:val="24"/>
        </w:rPr>
        <w:t>fişele de evaluare completate de cadrul didactic (punctajul</w:t>
      </w:r>
      <w:r w:rsidRPr="00931C51">
        <w:rPr>
          <w:rFonts w:eastAsia="Times New Roman"/>
          <w:sz w:val="24"/>
          <w:szCs w:val="24"/>
        </w:rPr>
        <w:t xml:space="preserve"> </w:t>
      </w:r>
      <w:r w:rsidRPr="00931C51">
        <w:rPr>
          <w:rFonts w:eastAsia="Times New Roman" w:cs="Times Roman"/>
          <w:color w:val="000000"/>
          <w:sz w:val="24"/>
          <w:szCs w:val="24"/>
        </w:rPr>
        <w:t xml:space="preserve">de autoevaluare) </w:t>
      </w:r>
      <w:r w:rsidRPr="00931C51">
        <w:rPr>
          <w:rFonts w:eastAsia="Times New Roman"/>
          <w:color w:val="000000"/>
          <w:sz w:val="24"/>
          <w:szCs w:val="24"/>
        </w:rPr>
        <w:t xml:space="preserve">şi </w:t>
      </w:r>
      <w:r w:rsidRPr="00931C51">
        <w:rPr>
          <w:rFonts w:eastAsia="Times New Roman" w:cs="Times Roman"/>
          <w:color w:val="000000"/>
          <w:sz w:val="24"/>
          <w:szCs w:val="24"/>
        </w:rPr>
        <w:t>de responsabilul de catedră (evaluarea colegială);</w:t>
      </w:r>
    </w:p>
    <w:p w:rsidR="00BD0563" w:rsidRPr="00931C51" w:rsidRDefault="00BD0563" w:rsidP="00BD0563">
      <w:pPr>
        <w:tabs>
          <w:tab w:val="left" w:pos="7931"/>
        </w:tabs>
        <w:spacing w:after="0" w:line="360" w:lineRule="auto"/>
        <w:jc w:val="both"/>
        <w:rPr>
          <w:rFonts w:eastAsia="Times New Roman" w:cs="Times Roman"/>
          <w:color w:val="000000"/>
          <w:sz w:val="24"/>
          <w:szCs w:val="24"/>
        </w:rPr>
      </w:pPr>
    </w:p>
    <w:p w:rsidR="00BD0563" w:rsidRPr="00252891" w:rsidRDefault="00BD0563" w:rsidP="00BD0563">
      <w:pPr>
        <w:tabs>
          <w:tab w:val="left" w:pos="7931"/>
        </w:tabs>
        <w:spacing w:after="0" w:line="360" w:lineRule="auto"/>
        <w:jc w:val="both"/>
        <w:rPr>
          <w:rFonts w:eastAsia="Times New Roman" w:cs="Times Roman"/>
          <w:b/>
          <w:color w:val="000000"/>
          <w:sz w:val="24"/>
          <w:szCs w:val="24"/>
        </w:rPr>
      </w:pPr>
      <w:r w:rsidRPr="00EC2C59">
        <w:rPr>
          <w:rFonts w:eastAsia="Times New Roman" w:cs="Times Roman"/>
          <w:b/>
          <w:color w:val="000000"/>
          <w:sz w:val="24"/>
          <w:szCs w:val="24"/>
        </w:rPr>
        <w:t>C</w:t>
      </w:r>
      <w:r w:rsidRPr="00252891">
        <w:rPr>
          <w:rFonts w:eastAsia="Times New Roman" w:cs="Times Roman"/>
          <w:b/>
          <w:color w:val="000000"/>
          <w:sz w:val="24"/>
          <w:szCs w:val="24"/>
        </w:rPr>
        <w:t>onducerii scolii</w:t>
      </w:r>
      <w:r w:rsidRPr="00EC2C59">
        <w:rPr>
          <w:rFonts w:eastAsia="Times New Roman" w:cs="Times Roman"/>
          <w:b/>
          <w:color w:val="000000"/>
          <w:sz w:val="24"/>
          <w:szCs w:val="24"/>
        </w:rPr>
        <w:t xml:space="preserve"> trebuie </w:t>
      </w:r>
      <w:r w:rsidRPr="00252891">
        <w:rPr>
          <w:rFonts w:eastAsia="Times New Roman" w:cs="Times Roman"/>
          <w:b/>
          <w:color w:val="000000"/>
          <w:sz w:val="24"/>
          <w:szCs w:val="24"/>
        </w:rPr>
        <w:t>:</w:t>
      </w:r>
    </w:p>
    <w:p w:rsidR="00BD0563" w:rsidRPr="00252891" w:rsidRDefault="00BD0563" w:rsidP="00BD0563">
      <w:pPr>
        <w:tabs>
          <w:tab w:val="left" w:pos="7931"/>
        </w:tabs>
        <w:spacing w:after="0" w:line="360" w:lineRule="auto"/>
        <w:jc w:val="both"/>
        <w:rPr>
          <w:rFonts w:eastAsia="Times New Roman" w:cs="Times Roman"/>
          <w:color w:val="000000"/>
          <w:sz w:val="24"/>
          <w:szCs w:val="24"/>
        </w:rPr>
      </w:pP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Roman"/>
          <w:color w:val="000000"/>
          <w:sz w:val="24"/>
          <w:szCs w:val="24"/>
        </w:rPr>
        <w:t xml:space="preserve">- să primească fişele de evaluare de la responsabilii de catedră </w:t>
      </w:r>
      <w:r w:rsidRPr="00252891">
        <w:rPr>
          <w:rFonts w:eastAsia="Times New Roman"/>
          <w:color w:val="000000"/>
          <w:sz w:val="24"/>
          <w:szCs w:val="24"/>
        </w:rPr>
        <w:t xml:space="preserve">şi </w:t>
      </w:r>
      <w:r w:rsidRPr="00252891">
        <w:rPr>
          <w:rFonts w:eastAsia="Times New Roman" w:cs="Times Roman"/>
          <w:color w:val="000000"/>
          <w:sz w:val="24"/>
          <w:szCs w:val="24"/>
        </w:rPr>
        <w:t>să solicite cadrului didactic/ responsabilului de catedră dovezi, atunci când diferenţele existente între punctajul de</w:t>
      </w:r>
      <w:r w:rsidRPr="00252891">
        <w:rPr>
          <w:rFonts w:eastAsia="Times New Roman"/>
          <w:sz w:val="24"/>
          <w:szCs w:val="24"/>
        </w:rPr>
        <w:t xml:space="preserve"> </w:t>
      </w:r>
      <w:r w:rsidRPr="00252891">
        <w:rPr>
          <w:rFonts w:eastAsia="Times New Roman" w:cs="Times Roman"/>
          <w:color w:val="000000"/>
          <w:sz w:val="24"/>
          <w:szCs w:val="24"/>
        </w:rPr>
        <w:t xml:space="preserve">autoevaluare </w:t>
      </w:r>
      <w:r w:rsidRPr="00252891">
        <w:rPr>
          <w:rFonts w:eastAsia="Times New Roman"/>
          <w:color w:val="000000"/>
          <w:sz w:val="24"/>
          <w:szCs w:val="24"/>
        </w:rPr>
        <w:t xml:space="preserve">şi </w:t>
      </w:r>
      <w:r w:rsidRPr="00252891">
        <w:rPr>
          <w:rFonts w:eastAsia="Times New Roman" w:cs="Times Roman"/>
          <w:color w:val="000000"/>
          <w:sz w:val="24"/>
          <w:szCs w:val="24"/>
        </w:rPr>
        <w:t>cel rezultat în urma evaluării colegiale afectează calificativul final;</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Roman"/>
          <w:color w:val="000000"/>
          <w:sz w:val="24"/>
          <w:szCs w:val="24"/>
        </w:rPr>
        <w:t xml:space="preserve">- să organizeze interviurile de evaluare în </w:t>
      </w:r>
      <w:r w:rsidRPr="00252891">
        <w:rPr>
          <w:rFonts w:eastAsia="Times New Roman"/>
          <w:color w:val="000000"/>
          <w:sz w:val="24"/>
          <w:szCs w:val="24"/>
        </w:rPr>
        <w:t xml:space="preserve">şedinţele </w:t>
      </w:r>
      <w:r w:rsidRPr="00252891">
        <w:rPr>
          <w:rFonts w:eastAsia="Times New Roman" w:cs="Times Roman"/>
          <w:color w:val="000000"/>
          <w:sz w:val="24"/>
          <w:szCs w:val="24"/>
        </w:rPr>
        <w:t>Consiliului de Administraţie;</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Pr>
          <w:rFonts w:eastAsia="Times New Roman" w:cs="Times Roman"/>
          <w:color w:val="000000"/>
          <w:sz w:val="24"/>
          <w:szCs w:val="24"/>
        </w:rPr>
        <w:t xml:space="preserve">- </w:t>
      </w:r>
      <w:r w:rsidRPr="00252891">
        <w:rPr>
          <w:rFonts w:eastAsia="Times New Roman" w:cs="Times Roman"/>
          <w:color w:val="000000"/>
          <w:sz w:val="24"/>
          <w:szCs w:val="24"/>
        </w:rPr>
        <w:t xml:space="preserve">să prezinte dovezi atunci când există diferenţe între punctajele rezultate în urma autoevaluării, a evaluării colegiale </w:t>
      </w:r>
      <w:r w:rsidRPr="00252891">
        <w:rPr>
          <w:rFonts w:eastAsia="Times New Roman"/>
          <w:color w:val="000000"/>
          <w:sz w:val="24"/>
          <w:szCs w:val="24"/>
        </w:rPr>
        <w:t xml:space="preserve">şi </w:t>
      </w:r>
      <w:r w:rsidRPr="00252891">
        <w:rPr>
          <w:rFonts w:eastAsia="Times New Roman" w:cs="Times Roman"/>
          <w:color w:val="000000"/>
          <w:sz w:val="24"/>
          <w:szCs w:val="24"/>
        </w:rPr>
        <w:t>cele propuse de Consiliul de Administraţie;</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Roman"/>
          <w:color w:val="000000"/>
          <w:sz w:val="24"/>
          <w:szCs w:val="24"/>
        </w:rPr>
        <w:t>- să medieze diferenţele existente între cele trei evaluări pe baza dovezilor prezentate;</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Roman"/>
          <w:color w:val="000000"/>
          <w:sz w:val="24"/>
          <w:szCs w:val="24"/>
        </w:rPr>
        <w:t>- să comunice cadrului didactic calificativul anual acordat de Consiliul de Administraţie.</w:t>
      </w:r>
    </w:p>
    <w:p w:rsidR="00BD0563" w:rsidRPr="00252891" w:rsidRDefault="00BD0563" w:rsidP="00BD0563">
      <w:pPr>
        <w:tabs>
          <w:tab w:val="left" w:pos="7931"/>
        </w:tabs>
        <w:spacing w:after="0" w:line="360" w:lineRule="auto"/>
        <w:jc w:val="both"/>
        <w:rPr>
          <w:rFonts w:eastAsia="Times New Roman" w:cs="Times Roman"/>
          <w:color w:val="000000"/>
          <w:sz w:val="24"/>
          <w:szCs w:val="24"/>
        </w:rPr>
      </w:pPr>
    </w:p>
    <w:p w:rsidR="00BD0563" w:rsidRPr="00EC2C59" w:rsidRDefault="00BD0563" w:rsidP="00BD0563">
      <w:pPr>
        <w:pStyle w:val="Default"/>
        <w:spacing w:line="360" w:lineRule="auto"/>
        <w:ind w:left="360"/>
        <w:jc w:val="both"/>
        <w:rPr>
          <w:rFonts w:asciiTheme="minorHAnsi" w:hAnsiTheme="minorHAnsi"/>
          <w:b/>
          <w:bCs/>
          <w:lang w:val="it-IT"/>
        </w:rPr>
      </w:pPr>
      <w:r w:rsidRPr="00EC2C59">
        <w:rPr>
          <w:rFonts w:asciiTheme="minorHAnsi" w:hAnsiTheme="minorHAnsi"/>
          <w:b/>
          <w:bCs/>
          <w:lang w:val="it-IT"/>
        </w:rPr>
        <w:t>4.CONTINUT</w:t>
      </w:r>
    </w:p>
    <w:p w:rsidR="00BD0563" w:rsidRPr="00252891" w:rsidRDefault="00BD0563" w:rsidP="00BD0563">
      <w:pPr>
        <w:widowControl w:val="0"/>
        <w:autoSpaceDE w:val="0"/>
        <w:autoSpaceDN w:val="0"/>
        <w:adjustRightInd w:val="0"/>
        <w:snapToGrid w:val="0"/>
        <w:spacing w:after="0" w:line="360" w:lineRule="auto"/>
        <w:jc w:val="both"/>
        <w:rPr>
          <w:rFonts w:eastAsia="Times New Roman" w:cs="Times Roman"/>
          <w:color w:val="000000"/>
          <w:sz w:val="24"/>
          <w:szCs w:val="24"/>
        </w:rPr>
      </w:pPr>
      <w:r w:rsidRPr="00252891">
        <w:rPr>
          <w:rFonts w:eastAsia="Times New Roman" w:cs="Times Roman"/>
          <w:color w:val="000000"/>
          <w:sz w:val="24"/>
          <w:szCs w:val="24"/>
        </w:rPr>
        <w:t>Pasul I</w:t>
      </w:r>
    </w:p>
    <w:p w:rsidR="00BD0563" w:rsidRPr="00252891"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252891">
        <w:rPr>
          <w:rFonts w:eastAsia="Times New Roman" w:cs="Times Roman"/>
          <w:color w:val="000000"/>
          <w:sz w:val="24"/>
          <w:szCs w:val="24"/>
        </w:rPr>
        <w:t xml:space="preserve">Pe parcursul anului </w:t>
      </w:r>
      <w:r w:rsidRPr="00252891">
        <w:rPr>
          <w:rFonts w:eastAsia="Times New Roman"/>
          <w:color w:val="000000"/>
          <w:sz w:val="24"/>
          <w:szCs w:val="24"/>
        </w:rPr>
        <w:t xml:space="preserve">şcolar </w:t>
      </w:r>
      <w:r w:rsidRPr="00252891">
        <w:rPr>
          <w:rFonts w:eastAsia="Times New Roman" w:cs="Times Roman"/>
          <w:color w:val="000000"/>
          <w:sz w:val="24"/>
          <w:szCs w:val="24"/>
        </w:rPr>
        <w:t>cadrul didactic colectează în portofoliul personal dovezile</w:t>
      </w:r>
    </w:p>
    <w:p w:rsidR="00BD0563" w:rsidRPr="00252891" w:rsidRDefault="00BD0563" w:rsidP="00BD0563">
      <w:pPr>
        <w:tabs>
          <w:tab w:val="left" w:pos="7931"/>
        </w:tabs>
        <w:spacing w:after="0" w:line="360" w:lineRule="auto"/>
        <w:jc w:val="both"/>
        <w:rPr>
          <w:rFonts w:eastAsia="Times New Roman" w:cs="Times Roman"/>
          <w:color w:val="000000"/>
          <w:sz w:val="24"/>
          <w:szCs w:val="24"/>
        </w:rPr>
      </w:pPr>
      <w:r w:rsidRPr="00252891">
        <w:rPr>
          <w:rFonts w:eastAsia="Times New Roman" w:cs="Times Roman"/>
          <w:color w:val="000000"/>
          <w:sz w:val="24"/>
          <w:szCs w:val="24"/>
        </w:rPr>
        <w:t>pe baza cărora se face autoevaluarea</w:t>
      </w:r>
      <w:r w:rsidRPr="00EC2C59">
        <w:rPr>
          <w:rFonts w:eastAsia="Times New Roman" w:cs="Times Roman"/>
          <w:color w:val="000000"/>
          <w:sz w:val="24"/>
          <w:szCs w:val="24"/>
        </w:rPr>
        <w:t>.</w:t>
      </w:r>
    </w:p>
    <w:p w:rsidR="00BD0563" w:rsidRPr="00252891" w:rsidRDefault="00BD0563" w:rsidP="00BD0563">
      <w:pPr>
        <w:tabs>
          <w:tab w:val="left" w:pos="7931"/>
        </w:tabs>
        <w:spacing w:after="0" w:line="360" w:lineRule="auto"/>
        <w:jc w:val="both"/>
        <w:rPr>
          <w:rFonts w:eastAsia="Times New Roman" w:cs="Times Roman"/>
          <w:color w:val="000000"/>
          <w:sz w:val="24"/>
          <w:szCs w:val="24"/>
        </w:rPr>
      </w:pPr>
      <w:r w:rsidRPr="00252891">
        <w:rPr>
          <w:rFonts w:eastAsia="Times New Roman" w:cs="Times Roman"/>
          <w:color w:val="000000"/>
          <w:sz w:val="24"/>
          <w:szCs w:val="24"/>
        </w:rPr>
        <w:t>Pasul II</w:t>
      </w:r>
    </w:p>
    <w:p w:rsidR="00BD0563" w:rsidRPr="00252891"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252891">
        <w:rPr>
          <w:rFonts w:eastAsia="Times New Roman" w:cs="Times Roman"/>
          <w:color w:val="000000"/>
          <w:sz w:val="24"/>
          <w:szCs w:val="24"/>
        </w:rPr>
        <w:t>Cadrul didactic completează fişa de evaluare cu punctajul rezultat în urma autoevaluării, pe care o predă la responsabilul de catedră.</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Bold Italic"/>
          <w:color w:val="000000"/>
          <w:sz w:val="24"/>
          <w:szCs w:val="24"/>
        </w:rPr>
        <w:t>Pasul III:</w:t>
      </w:r>
    </w:p>
    <w:p w:rsidR="00BD0563" w:rsidRPr="00252891"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252891">
        <w:rPr>
          <w:rFonts w:eastAsia="Times New Roman" w:cs="Times Roman"/>
          <w:color w:val="000000"/>
          <w:sz w:val="24"/>
          <w:szCs w:val="24"/>
        </w:rPr>
        <w:t xml:space="preserve">Responsabilul de catedră organizează la sfârşitul anului </w:t>
      </w:r>
      <w:r w:rsidRPr="00252891">
        <w:rPr>
          <w:rFonts w:eastAsia="Times New Roman"/>
          <w:color w:val="000000"/>
          <w:sz w:val="24"/>
          <w:szCs w:val="24"/>
        </w:rPr>
        <w:t xml:space="preserve">şcolar şedinţa </w:t>
      </w:r>
      <w:r w:rsidRPr="00252891">
        <w:rPr>
          <w:rFonts w:eastAsia="Times New Roman" w:cs="Times Roman"/>
          <w:color w:val="000000"/>
          <w:sz w:val="24"/>
          <w:szCs w:val="24"/>
        </w:rPr>
        <w:t>de catedră în</w:t>
      </w:r>
      <w:r w:rsidRPr="00252891">
        <w:rPr>
          <w:rFonts w:eastAsia="Times New Roman"/>
          <w:sz w:val="24"/>
          <w:szCs w:val="24"/>
        </w:rPr>
        <w:t xml:space="preserve"> </w:t>
      </w:r>
      <w:r w:rsidRPr="00252891">
        <w:rPr>
          <w:rFonts w:eastAsia="Times New Roman" w:cs="Times Roman"/>
          <w:color w:val="000000"/>
          <w:sz w:val="24"/>
          <w:szCs w:val="24"/>
        </w:rPr>
        <w:t xml:space="preserve">cadrul căreia se va face evaluarea colegială </w:t>
      </w:r>
      <w:r w:rsidRPr="00252891">
        <w:rPr>
          <w:rFonts w:eastAsia="Times New Roman"/>
          <w:color w:val="000000"/>
          <w:sz w:val="24"/>
          <w:szCs w:val="24"/>
        </w:rPr>
        <w:t xml:space="preserve">şi </w:t>
      </w:r>
      <w:r w:rsidRPr="00252891">
        <w:rPr>
          <w:rFonts w:eastAsia="Times New Roman" w:cs="Times Roman"/>
          <w:color w:val="000000"/>
          <w:sz w:val="24"/>
          <w:szCs w:val="24"/>
        </w:rPr>
        <w:t xml:space="preserve">predă la conducerea </w:t>
      </w:r>
      <w:r w:rsidRPr="00252891">
        <w:rPr>
          <w:rFonts w:eastAsia="Times New Roman"/>
          <w:color w:val="000000"/>
          <w:sz w:val="24"/>
          <w:szCs w:val="24"/>
        </w:rPr>
        <w:t xml:space="preserve">şcolii </w:t>
      </w:r>
      <w:r w:rsidRPr="00252891">
        <w:rPr>
          <w:rFonts w:eastAsia="Times New Roman" w:cs="Times Roman"/>
          <w:color w:val="000000"/>
          <w:sz w:val="24"/>
          <w:szCs w:val="24"/>
        </w:rPr>
        <w:t>fişele de evaluare cu</w:t>
      </w:r>
    </w:p>
    <w:p w:rsidR="00BD0563" w:rsidRPr="00EC2C59" w:rsidRDefault="00BD0563" w:rsidP="00BD0563">
      <w:pPr>
        <w:pStyle w:val="Default"/>
        <w:spacing w:line="360" w:lineRule="auto"/>
        <w:jc w:val="both"/>
        <w:rPr>
          <w:rFonts w:asciiTheme="minorHAnsi" w:eastAsia="Times New Roman" w:hAnsiTheme="minorHAnsi" w:cs="Times Roman"/>
        </w:rPr>
      </w:pPr>
      <w:r w:rsidRPr="00EC2C59">
        <w:rPr>
          <w:rFonts w:asciiTheme="minorHAnsi" w:eastAsia="Times New Roman" w:hAnsiTheme="minorHAnsi" w:cs="Times Roman"/>
        </w:rPr>
        <w:t>treia din fişa de evaluare.</w:t>
      </w:r>
    </w:p>
    <w:p w:rsidR="00BD0563" w:rsidRPr="00252891" w:rsidRDefault="00BD0563" w:rsidP="00BD0563">
      <w:pPr>
        <w:widowControl w:val="0"/>
        <w:autoSpaceDE w:val="0"/>
        <w:autoSpaceDN w:val="0"/>
        <w:adjustRightInd w:val="0"/>
        <w:snapToGrid w:val="0"/>
        <w:spacing w:after="0" w:line="360" w:lineRule="auto"/>
        <w:jc w:val="both"/>
        <w:rPr>
          <w:rFonts w:eastAsia="Times New Roman"/>
          <w:sz w:val="24"/>
          <w:szCs w:val="24"/>
        </w:rPr>
      </w:pPr>
      <w:r w:rsidRPr="00252891">
        <w:rPr>
          <w:rFonts w:eastAsia="Times New Roman" w:cs="Times Bold"/>
          <w:color w:val="000000"/>
          <w:sz w:val="24"/>
          <w:szCs w:val="24"/>
        </w:rPr>
        <w:lastRenderedPageBreak/>
        <w:t>Pasul IV:</w:t>
      </w:r>
    </w:p>
    <w:p w:rsidR="00BD0563" w:rsidRPr="00252891"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252891">
        <w:rPr>
          <w:rFonts w:eastAsia="Times New Roman" w:cs="Times Roman"/>
          <w:color w:val="000000"/>
          <w:sz w:val="24"/>
          <w:szCs w:val="24"/>
        </w:rPr>
        <w:t xml:space="preserve">Conducerea </w:t>
      </w:r>
      <w:r w:rsidRPr="00252891">
        <w:rPr>
          <w:rFonts w:eastAsia="Times New Roman"/>
          <w:color w:val="000000"/>
          <w:sz w:val="24"/>
          <w:szCs w:val="24"/>
        </w:rPr>
        <w:t xml:space="preserve">şcolii </w:t>
      </w:r>
      <w:r w:rsidRPr="00252891">
        <w:rPr>
          <w:rFonts w:eastAsia="Times New Roman" w:cs="Times Roman"/>
          <w:color w:val="000000"/>
          <w:sz w:val="24"/>
          <w:szCs w:val="24"/>
        </w:rPr>
        <w:t>analizează fişele de evaluare, întocmeşte graficul de desfăşurare a</w:t>
      </w:r>
    </w:p>
    <w:p w:rsidR="00BD0563" w:rsidRPr="00EC2C59" w:rsidRDefault="00BD0563" w:rsidP="00BD0563">
      <w:pPr>
        <w:widowControl w:val="0"/>
        <w:autoSpaceDE w:val="0"/>
        <w:autoSpaceDN w:val="0"/>
        <w:adjustRightInd w:val="0"/>
        <w:snapToGrid w:val="0"/>
        <w:spacing w:line="360" w:lineRule="auto"/>
        <w:jc w:val="both"/>
        <w:rPr>
          <w:rFonts w:eastAsia="Times New Roman" w:cs="Times Bold Italic"/>
          <w:color w:val="000000"/>
          <w:sz w:val="24"/>
          <w:szCs w:val="24"/>
        </w:rPr>
      </w:pPr>
      <w:r w:rsidRPr="00252891">
        <w:rPr>
          <w:rFonts w:eastAsia="Times New Roman" w:cs="Times Roman"/>
          <w:color w:val="000000"/>
          <w:sz w:val="24"/>
          <w:szCs w:val="24"/>
        </w:rPr>
        <w:t xml:space="preserve">interviurilor de evaluare </w:t>
      </w:r>
      <w:r w:rsidRPr="00252891">
        <w:rPr>
          <w:rFonts w:eastAsia="Times New Roman"/>
          <w:color w:val="000000"/>
          <w:sz w:val="24"/>
          <w:szCs w:val="24"/>
        </w:rPr>
        <w:t xml:space="preserve">şi </w:t>
      </w:r>
      <w:r w:rsidRPr="00252891">
        <w:rPr>
          <w:rFonts w:eastAsia="Times New Roman" w:cs="Times Roman"/>
          <w:color w:val="000000"/>
          <w:sz w:val="24"/>
          <w:szCs w:val="24"/>
        </w:rPr>
        <w:t>propune Consiliului de Administraţie punctajul pentru rubrica a</w:t>
      </w:r>
      <w:r w:rsidRPr="00EC2C59">
        <w:rPr>
          <w:rFonts w:eastAsia="Times New Roman" w:cs="Times Roman"/>
          <w:color w:val="000000"/>
          <w:sz w:val="24"/>
          <w:szCs w:val="24"/>
        </w:rPr>
        <w:t xml:space="preserve"> treia din fisa de evaluare. Atunci când există diferenţe între cele trei punctaje, se va anunţa cadrul didactic, respectiv responsabilul de catedră, să prezinte în Consiliul de Administraţie dovezile ce au stat la</w:t>
      </w:r>
      <w:r w:rsidRPr="00EC2C59">
        <w:rPr>
          <w:rFonts w:eastAsia="Times New Roman"/>
          <w:sz w:val="24"/>
          <w:szCs w:val="24"/>
        </w:rPr>
        <w:t xml:space="preserve"> </w:t>
      </w:r>
      <w:r w:rsidRPr="00EC2C59">
        <w:rPr>
          <w:rFonts w:eastAsia="Times New Roman" w:cs="Times Roman"/>
          <w:color w:val="000000"/>
          <w:sz w:val="24"/>
          <w:szCs w:val="24"/>
        </w:rPr>
        <w:t xml:space="preserve">baza evaluării. Totodată, directorul </w:t>
      </w:r>
      <w:r w:rsidRPr="00EC2C59">
        <w:rPr>
          <w:rFonts w:eastAsia="Times New Roman"/>
          <w:color w:val="000000"/>
          <w:sz w:val="24"/>
          <w:szCs w:val="24"/>
        </w:rPr>
        <w:t xml:space="preserve">şcolii </w:t>
      </w:r>
      <w:r w:rsidRPr="00EC2C59">
        <w:rPr>
          <w:rFonts w:eastAsia="Times New Roman" w:cs="Times Roman"/>
          <w:color w:val="000000"/>
          <w:sz w:val="24"/>
          <w:szCs w:val="24"/>
        </w:rPr>
        <w:t>va prezenta dovezile care au determinat ca punctajul</w:t>
      </w:r>
      <w:r w:rsidRPr="00EC2C59">
        <w:rPr>
          <w:rFonts w:eastAsia="Times New Roman"/>
          <w:sz w:val="24"/>
          <w:szCs w:val="24"/>
        </w:rPr>
        <w:t xml:space="preserve"> </w:t>
      </w:r>
      <w:r w:rsidRPr="00EC2C59">
        <w:rPr>
          <w:rFonts w:eastAsia="Times New Roman" w:cs="Times Roman"/>
          <w:color w:val="000000"/>
          <w:sz w:val="24"/>
          <w:szCs w:val="24"/>
        </w:rPr>
        <w:t>propus spre aprobare Consiliului de administraţie să fie diferit de punctajele rezultate în</w:t>
      </w:r>
      <w:r w:rsidRPr="00EC2C59">
        <w:rPr>
          <w:rFonts w:eastAsia="Times New Roman" w:cs="Times Bold Italic"/>
          <w:color w:val="000000"/>
          <w:sz w:val="24"/>
          <w:szCs w:val="24"/>
        </w:rPr>
        <w:t xml:space="preserve"> </w:t>
      </w:r>
      <w:r w:rsidRPr="00EC2C59">
        <w:rPr>
          <w:rFonts w:cs="Times Roman"/>
          <w:color w:val="000000"/>
          <w:sz w:val="24"/>
          <w:szCs w:val="24"/>
        </w:rPr>
        <w:t>urma</w:t>
      </w:r>
      <w:r w:rsidRPr="00EC2C59">
        <w:rPr>
          <w:sz w:val="24"/>
          <w:szCs w:val="24"/>
        </w:rPr>
        <w:t xml:space="preserve"> </w:t>
      </w:r>
      <w:r w:rsidRPr="00EC2C59">
        <w:rPr>
          <w:rFonts w:cs="Times Roman"/>
          <w:color w:val="000000"/>
          <w:sz w:val="24"/>
          <w:szCs w:val="24"/>
        </w:rPr>
        <w:t>autoevaluării, respectiv evaluării colegiale.</w:t>
      </w:r>
    </w:p>
    <w:p w:rsidR="00BD0563" w:rsidRPr="00EC2C59" w:rsidRDefault="00BD0563" w:rsidP="00BD0563">
      <w:pPr>
        <w:widowControl w:val="0"/>
        <w:autoSpaceDE w:val="0"/>
        <w:autoSpaceDN w:val="0"/>
        <w:adjustRightInd w:val="0"/>
        <w:snapToGrid w:val="0"/>
        <w:spacing w:line="360" w:lineRule="auto"/>
        <w:jc w:val="both"/>
        <w:rPr>
          <w:rFonts w:eastAsia="Times New Roman"/>
          <w:sz w:val="24"/>
          <w:szCs w:val="24"/>
        </w:rPr>
      </w:pPr>
      <w:r w:rsidRPr="00EC2C59">
        <w:rPr>
          <w:rFonts w:eastAsia="Times New Roman" w:cs="Times Bold Italic"/>
          <w:color w:val="000000"/>
          <w:sz w:val="24"/>
          <w:szCs w:val="24"/>
        </w:rPr>
        <w:t>Pasul V:</w:t>
      </w:r>
    </w:p>
    <w:p w:rsidR="00BD0563" w:rsidRPr="00EC2C59"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EC2C59">
        <w:rPr>
          <w:rFonts w:eastAsia="Times New Roman" w:cs="Times Roman"/>
          <w:color w:val="000000"/>
          <w:sz w:val="24"/>
          <w:szCs w:val="24"/>
        </w:rPr>
        <w:t xml:space="preserve">În Consiliul de Administraţie se susţine interviul de evaluare </w:t>
      </w:r>
      <w:r w:rsidRPr="00EC2C59">
        <w:rPr>
          <w:rFonts w:eastAsia="Times New Roman"/>
          <w:color w:val="000000"/>
          <w:sz w:val="24"/>
          <w:szCs w:val="24"/>
        </w:rPr>
        <w:t xml:space="preserve">şi </w:t>
      </w:r>
      <w:r w:rsidRPr="00EC2C59">
        <w:rPr>
          <w:rFonts w:eastAsia="Times New Roman" w:cs="Times Roman"/>
          <w:color w:val="000000"/>
          <w:sz w:val="24"/>
          <w:szCs w:val="24"/>
        </w:rPr>
        <w:t>se aprobă punctajul de</w:t>
      </w:r>
      <w:r w:rsidRPr="00EC2C59">
        <w:rPr>
          <w:rFonts w:eastAsia="Times New Roman"/>
          <w:sz w:val="24"/>
          <w:szCs w:val="24"/>
        </w:rPr>
        <w:t xml:space="preserve"> </w:t>
      </w:r>
      <w:r w:rsidRPr="00EC2C59">
        <w:rPr>
          <w:rFonts w:eastAsia="Times New Roman" w:cs="Times Roman"/>
          <w:color w:val="000000"/>
          <w:sz w:val="24"/>
          <w:szCs w:val="24"/>
        </w:rPr>
        <w:t>evaluare acordat de Consiliul de Administraţie.</w:t>
      </w:r>
    </w:p>
    <w:p w:rsidR="00BD0563" w:rsidRPr="00EC2C59"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EC2C59">
        <w:rPr>
          <w:rFonts w:eastAsia="Times New Roman" w:cs="Times Roman"/>
          <w:color w:val="000000"/>
          <w:sz w:val="24"/>
          <w:szCs w:val="24"/>
        </w:rPr>
        <w:t>Atunci când, pentru un domeniu al evaluării, diferenţele existente între cele trei etape</w:t>
      </w:r>
    </w:p>
    <w:p w:rsidR="00BD0563" w:rsidRPr="00EC2C59" w:rsidRDefault="00BD0563" w:rsidP="00BD0563">
      <w:pPr>
        <w:widowControl w:val="0"/>
        <w:autoSpaceDE w:val="0"/>
        <w:autoSpaceDN w:val="0"/>
        <w:adjustRightInd w:val="0"/>
        <w:snapToGrid w:val="0"/>
        <w:spacing w:after="0" w:line="360" w:lineRule="auto"/>
        <w:jc w:val="both"/>
        <w:rPr>
          <w:rFonts w:eastAsia="Times New Roman"/>
          <w:sz w:val="24"/>
          <w:szCs w:val="24"/>
        </w:rPr>
      </w:pPr>
      <w:r w:rsidRPr="00EC2C59">
        <w:rPr>
          <w:rFonts w:eastAsia="Times New Roman" w:cs="Times Roman"/>
          <w:color w:val="000000"/>
          <w:sz w:val="24"/>
          <w:szCs w:val="24"/>
        </w:rPr>
        <w:t>de evaluare determină diferenţe între calificativul acordat domeniului respectiv, în Consiliul de</w:t>
      </w:r>
    </w:p>
    <w:p w:rsidR="00BD0563" w:rsidRPr="00EC2C59" w:rsidRDefault="00BD0563" w:rsidP="00BD0563">
      <w:pPr>
        <w:widowControl w:val="0"/>
        <w:autoSpaceDE w:val="0"/>
        <w:autoSpaceDN w:val="0"/>
        <w:adjustRightInd w:val="0"/>
        <w:snapToGrid w:val="0"/>
        <w:spacing w:after="0" w:line="360" w:lineRule="auto"/>
        <w:jc w:val="both"/>
        <w:rPr>
          <w:rFonts w:eastAsia="Times New Roman"/>
          <w:sz w:val="24"/>
          <w:szCs w:val="24"/>
        </w:rPr>
      </w:pPr>
      <w:r w:rsidRPr="00EC2C59">
        <w:rPr>
          <w:rFonts w:eastAsia="Times New Roman" w:cs="Times Roman"/>
          <w:color w:val="000000"/>
          <w:sz w:val="24"/>
          <w:szCs w:val="24"/>
        </w:rPr>
        <w:t xml:space="preserve">Administraţie se analizează dovezile existente, se mediază conflictul </w:t>
      </w:r>
      <w:r w:rsidRPr="00EC2C59">
        <w:rPr>
          <w:rFonts w:eastAsia="Times New Roman"/>
          <w:color w:val="000000"/>
          <w:sz w:val="24"/>
          <w:szCs w:val="24"/>
        </w:rPr>
        <w:t xml:space="preserve">şi </w:t>
      </w:r>
      <w:r w:rsidRPr="00EC2C59">
        <w:rPr>
          <w:rFonts w:eastAsia="Times New Roman" w:cs="Times Roman"/>
          <w:color w:val="000000"/>
          <w:sz w:val="24"/>
          <w:szCs w:val="24"/>
        </w:rPr>
        <w:t>se aprobă calificativul</w:t>
      </w:r>
      <w:r w:rsidRPr="00EC2C59">
        <w:rPr>
          <w:rFonts w:eastAsia="Times New Roman"/>
          <w:sz w:val="24"/>
          <w:szCs w:val="24"/>
        </w:rPr>
        <w:t xml:space="preserve"> </w:t>
      </w:r>
      <w:r w:rsidRPr="00EC2C59">
        <w:rPr>
          <w:rFonts w:eastAsia="Times New Roman" w:cs="Times Roman"/>
          <w:color w:val="000000"/>
          <w:sz w:val="24"/>
          <w:szCs w:val="24"/>
        </w:rPr>
        <w:t>final.</w:t>
      </w:r>
    </w:p>
    <w:p w:rsidR="00BD0563" w:rsidRPr="00EC2C59" w:rsidRDefault="00BD0563" w:rsidP="00BD0563">
      <w:pPr>
        <w:widowControl w:val="0"/>
        <w:autoSpaceDE w:val="0"/>
        <w:autoSpaceDN w:val="0"/>
        <w:adjustRightInd w:val="0"/>
        <w:snapToGrid w:val="0"/>
        <w:spacing w:after="0" w:line="360" w:lineRule="auto"/>
        <w:ind w:firstLine="720"/>
        <w:jc w:val="both"/>
        <w:rPr>
          <w:rFonts w:eastAsia="Times New Roman"/>
          <w:sz w:val="24"/>
          <w:szCs w:val="24"/>
        </w:rPr>
      </w:pPr>
      <w:r w:rsidRPr="00EC2C59">
        <w:rPr>
          <w:rFonts w:eastAsia="Times New Roman" w:cs="Times Roman"/>
          <w:color w:val="000000"/>
          <w:sz w:val="24"/>
          <w:szCs w:val="24"/>
        </w:rPr>
        <w:t>Calificativele finale se consemnează în registrul Consiliului de Administraţie pentru</w:t>
      </w:r>
    </w:p>
    <w:p w:rsidR="00BD0563" w:rsidRDefault="00BD0563" w:rsidP="00BD0563">
      <w:pPr>
        <w:widowControl w:val="0"/>
        <w:autoSpaceDE w:val="0"/>
        <w:autoSpaceDN w:val="0"/>
        <w:adjustRightInd w:val="0"/>
        <w:snapToGrid w:val="0"/>
        <w:spacing w:after="0" w:line="360" w:lineRule="auto"/>
        <w:jc w:val="both"/>
        <w:rPr>
          <w:rFonts w:eastAsia="Times New Roman" w:cs="Times Bold"/>
          <w:b/>
          <w:color w:val="000000"/>
          <w:sz w:val="24"/>
          <w:szCs w:val="24"/>
        </w:rPr>
      </w:pPr>
      <w:r w:rsidRPr="00EC2C59">
        <w:rPr>
          <w:rFonts w:eastAsia="Times New Roman" w:cs="Times Roman"/>
          <w:color w:val="000000"/>
          <w:sz w:val="24"/>
          <w:szCs w:val="24"/>
        </w:rPr>
        <w:t xml:space="preserve">fiecare cadru didactic în parte, cu semnătura acestuia că a participat la </w:t>
      </w:r>
      <w:r w:rsidRPr="00EC2C59">
        <w:rPr>
          <w:rFonts w:eastAsia="Times New Roman"/>
          <w:color w:val="000000"/>
          <w:sz w:val="24"/>
          <w:szCs w:val="24"/>
        </w:rPr>
        <w:t>şedinţă.</w:t>
      </w:r>
    </w:p>
    <w:p w:rsidR="00BD0563" w:rsidRDefault="00BD0563" w:rsidP="00BD0563">
      <w:pPr>
        <w:widowControl w:val="0"/>
        <w:autoSpaceDE w:val="0"/>
        <w:autoSpaceDN w:val="0"/>
        <w:adjustRightInd w:val="0"/>
        <w:snapToGrid w:val="0"/>
        <w:spacing w:after="0" w:line="360" w:lineRule="auto"/>
        <w:jc w:val="both"/>
        <w:rPr>
          <w:rFonts w:eastAsia="Times New Roman" w:cs="Times Bold"/>
          <w:b/>
          <w:color w:val="000000"/>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cs="Times Bold"/>
          <w:b/>
          <w:color w:val="000000"/>
          <w:sz w:val="24"/>
          <w:szCs w:val="24"/>
        </w:rPr>
      </w:pPr>
    </w:p>
    <w:p w:rsidR="00BD0563" w:rsidRPr="00EC2C59" w:rsidRDefault="00BD0563" w:rsidP="00BD0563">
      <w:pPr>
        <w:widowControl w:val="0"/>
        <w:autoSpaceDE w:val="0"/>
        <w:autoSpaceDN w:val="0"/>
        <w:adjustRightInd w:val="0"/>
        <w:snapToGrid w:val="0"/>
        <w:spacing w:after="0" w:line="360" w:lineRule="auto"/>
        <w:jc w:val="both"/>
        <w:rPr>
          <w:rFonts w:eastAsia="Times New Roman"/>
          <w:b/>
          <w:sz w:val="24"/>
          <w:szCs w:val="24"/>
        </w:rPr>
      </w:pPr>
      <w:r w:rsidRPr="00EC2C59">
        <w:rPr>
          <w:rFonts w:eastAsia="Times New Roman" w:cs="Times Bold"/>
          <w:b/>
          <w:color w:val="000000"/>
          <w:sz w:val="24"/>
          <w:szCs w:val="24"/>
        </w:rPr>
        <w:t>Documente:</w:t>
      </w:r>
    </w:p>
    <w:p w:rsidR="00BD0563" w:rsidRPr="00EC2C59" w:rsidRDefault="00BD0563" w:rsidP="00BD0563">
      <w:pPr>
        <w:pStyle w:val="ListParagraph"/>
        <w:widowControl w:val="0"/>
        <w:numPr>
          <w:ilvl w:val="0"/>
          <w:numId w:val="16"/>
        </w:numPr>
        <w:autoSpaceDE w:val="0"/>
        <w:autoSpaceDN w:val="0"/>
        <w:adjustRightInd w:val="0"/>
        <w:snapToGrid w:val="0"/>
        <w:spacing w:after="0" w:line="360" w:lineRule="auto"/>
        <w:contextualSpacing w:val="0"/>
        <w:jc w:val="both"/>
        <w:rPr>
          <w:rFonts w:eastAsia="Times New Roman"/>
          <w:sz w:val="24"/>
          <w:szCs w:val="24"/>
        </w:rPr>
      </w:pPr>
      <w:r w:rsidRPr="00EC2C59">
        <w:rPr>
          <w:rFonts w:eastAsia="Times New Roman" w:cs="Times Roman"/>
          <w:color w:val="000000"/>
          <w:sz w:val="24"/>
          <w:szCs w:val="24"/>
        </w:rPr>
        <w:t>fişa de evaluare conform OMECI nr. 4595/2009 (anexa 2 la Metodologia de evaluare anuală a activității cadrelor didactice), cu indicatori de performanță li descriptori de calitate elaborati de scoala;</w:t>
      </w:r>
    </w:p>
    <w:p w:rsidR="00BD0563" w:rsidRPr="00EC2C59" w:rsidRDefault="00BD0563" w:rsidP="00BD0563">
      <w:pPr>
        <w:pStyle w:val="ListParagraph"/>
        <w:widowControl w:val="0"/>
        <w:numPr>
          <w:ilvl w:val="0"/>
          <w:numId w:val="16"/>
        </w:numPr>
        <w:autoSpaceDE w:val="0"/>
        <w:autoSpaceDN w:val="0"/>
        <w:adjustRightInd w:val="0"/>
        <w:snapToGrid w:val="0"/>
        <w:spacing w:after="0" w:line="360" w:lineRule="auto"/>
        <w:contextualSpacing w:val="0"/>
        <w:jc w:val="both"/>
        <w:rPr>
          <w:rFonts w:eastAsia="Times New Roman"/>
          <w:sz w:val="24"/>
          <w:szCs w:val="24"/>
        </w:rPr>
      </w:pPr>
      <w:r w:rsidRPr="00EC2C59">
        <w:rPr>
          <w:rFonts w:eastAsia="Times New Roman" w:cs="Times Roman"/>
          <w:color w:val="000000"/>
          <w:sz w:val="24"/>
          <w:szCs w:val="24"/>
        </w:rPr>
        <w:t xml:space="preserve">portofoliul personal al cadrului didactic (va fi prezentat doar la cererea responsabilului de catedră sau de conducerea </w:t>
      </w:r>
      <w:r w:rsidRPr="00EC2C59">
        <w:rPr>
          <w:rFonts w:eastAsia="Times New Roman"/>
          <w:color w:val="000000"/>
          <w:sz w:val="24"/>
          <w:szCs w:val="24"/>
        </w:rPr>
        <w:t xml:space="preserve">şcolii, </w:t>
      </w:r>
      <w:r w:rsidRPr="00EC2C59">
        <w:rPr>
          <w:rFonts w:eastAsia="Times New Roman" w:cs="Times Roman"/>
          <w:color w:val="000000"/>
          <w:sz w:val="24"/>
          <w:szCs w:val="24"/>
        </w:rPr>
        <w:t>atunci când există diferenţe de punctaje în evaluare);</w:t>
      </w:r>
    </w:p>
    <w:p w:rsidR="00BD0563" w:rsidRPr="00EC2C59" w:rsidRDefault="00BD0563" w:rsidP="00BD0563">
      <w:pPr>
        <w:pStyle w:val="ListParagraph"/>
        <w:widowControl w:val="0"/>
        <w:numPr>
          <w:ilvl w:val="0"/>
          <w:numId w:val="16"/>
        </w:numPr>
        <w:autoSpaceDE w:val="0"/>
        <w:autoSpaceDN w:val="0"/>
        <w:adjustRightInd w:val="0"/>
        <w:snapToGrid w:val="0"/>
        <w:spacing w:after="0" w:line="360" w:lineRule="auto"/>
        <w:contextualSpacing w:val="0"/>
        <w:jc w:val="both"/>
        <w:rPr>
          <w:rFonts w:eastAsia="Times New Roman"/>
          <w:sz w:val="24"/>
          <w:szCs w:val="24"/>
        </w:rPr>
      </w:pPr>
      <w:r w:rsidRPr="00EC2C59">
        <w:rPr>
          <w:rFonts w:eastAsia="Times New Roman" w:cs="Times Roman"/>
          <w:color w:val="000000"/>
          <w:sz w:val="24"/>
          <w:szCs w:val="24"/>
        </w:rPr>
        <w:t xml:space="preserve">dosarul catedrei (va fi prezentat doar la cererea conducerii </w:t>
      </w:r>
      <w:r w:rsidRPr="00EC2C59">
        <w:rPr>
          <w:rFonts w:eastAsia="Times New Roman"/>
          <w:color w:val="000000"/>
          <w:sz w:val="24"/>
          <w:szCs w:val="24"/>
        </w:rPr>
        <w:t xml:space="preserve">şcolii </w:t>
      </w:r>
      <w:r w:rsidRPr="00EC2C59">
        <w:rPr>
          <w:rFonts w:eastAsia="Times New Roman" w:cs="Times Roman"/>
          <w:color w:val="000000"/>
          <w:sz w:val="24"/>
          <w:szCs w:val="24"/>
        </w:rPr>
        <w:t>atunci când există</w:t>
      </w:r>
    </w:p>
    <w:p w:rsidR="00BD0563" w:rsidRPr="00EC2C59" w:rsidRDefault="00BD0563" w:rsidP="00BD0563">
      <w:pPr>
        <w:widowControl w:val="0"/>
        <w:autoSpaceDE w:val="0"/>
        <w:autoSpaceDN w:val="0"/>
        <w:adjustRightInd w:val="0"/>
        <w:snapToGrid w:val="0"/>
        <w:spacing w:after="0" w:line="360" w:lineRule="auto"/>
        <w:jc w:val="both"/>
        <w:rPr>
          <w:rFonts w:eastAsia="Times New Roman"/>
          <w:sz w:val="24"/>
          <w:szCs w:val="24"/>
        </w:rPr>
      </w:pPr>
      <w:r w:rsidRPr="00EC2C59">
        <w:rPr>
          <w:rFonts w:eastAsia="Times New Roman" w:cs="Times Roman"/>
          <w:color w:val="000000"/>
          <w:sz w:val="24"/>
          <w:szCs w:val="24"/>
        </w:rPr>
        <w:t>diferenţe de punctaje în evaluare);</w:t>
      </w:r>
    </w:p>
    <w:p w:rsidR="00BD0563" w:rsidRPr="00EC2C59" w:rsidRDefault="00BD0563" w:rsidP="00BD0563">
      <w:pPr>
        <w:pStyle w:val="ListParagraph"/>
        <w:widowControl w:val="0"/>
        <w:numPr>
          <w:ilvl w:val="0"/>
          <w:numId w:val="16"/>
        </w:numPr>
        <w:autoSpaceDE w:val="0"/>
        <w:autoSpaceDN w:val="0"/>
        <w:adjustRightInd w:val="0"/>
        <w:snapToGrid w:val="0"/>
        <w:spacing w:after="0" w:line="360" w:lineRule="auto"/>
        <w:contextualSpacing w:val="0"/>
        <w:jc w:val="both"/>
        <w:rPr>
          <w:rFonts w:eastAsia="Times New Roman"/>
          <w:sz w:val="24"/>
          <w:szCs w:val="24"/>
        </w:rPr>
      </w:pPr>
      <w:r w:rsidRPr="00EC2C59">
        <w:rPr>
          <w:rFonts w:eastAsia="Times New Roman" w:cs="Times Roman"/>
          <w:color w:val="000000"/>
          <w:sz w:val="24"/>
          <w:szCs w:val="24"/>
        </w:rPr>
        <w:lastRenderedPageBreak/>
        <w:t xml:space="preserve">fişele de asistenţă sau alte documente de monitorizare </w:t>
      </w:r>
      <w:r w:rsidRPr="00EC2C59">
        <w:rPr>
          <w:rFonts w:eastAsia="Times New Roman"/>
          <w:color w:val="000000"/>
          <w:sz w:val="24"/>
          <w:szCs w:val="24"/>
        </w:rPr>
        <w:t xml:space="preserve">şi </w:t>
      </w:r>
      <w:r w:rsidRPr="00EC2C59">
        <w:rPr>
          <w:rFonts w:eastAsia="Times New Roman" w:cs="Times Roman"/>
          <w:color w:val="000000"/>
          <w:sz w:val="24"/>
          <w:szCs w:val="24"/>
        </w:rPr>
        <w:t xml:space="preserve">control întocmite de conducerea </w:t>
      </w:r>
      <w:r w:rsidRPr="00EC2C59">
        <w:rPr>
          <w:rFonts w:eastAsia="Times New Roman"/>
          <w:color w:val="000000"/>
          <w:sz w:val="24"/>
          <w:szCs w:val="24"/>
        </w:rPr>
        <w:t xml:space="preserve">şcolii </w:t>
      </w:r>
      <w:r w:rsidRPr="00EC2C59">
        <w:rPr>
          <w:rFonts w:eastAsia="Times New Roman" w:cs="Times Roman"/>
          <w:color w:val="000000"/>
          <w:sz w:val="24"/>
          <w:szCs w:val="24"/>
        </w:rPr>
        <w:t>(se vor prezenta în C.A. doar când există diferenţe de punctaje în evaluare);</w:t>
      </w:r>
    </w:p>
    <w:p w:rsidR="00BD0563" w:rsidRPr="00EC2C59" w:rsidRDefault="00BD0563" w:rsidP="00BD0563">
      <w:pPr>
        <w:pStyle w:val="ListParagraph"/>
        <w:widowControl w:val="0"/>
        <w:numPr>
          <w:ilvl w:val="0"/>
          <w:numId w:val="16"/>
        </w:numPr>
        <w:autoSpaceDE w:val="0"/>
        <w:autoSpaceDN w:val="0"/>
        <w:adjustRightInd w:val="0"/>
        <w:snapToGrid w:val="0"/>
        <w:spacing w:after="0" w:line="360" w:lineRule="auto"/>
        <w:contextualSpacing w:val="0"/>
        <w:jc w:val="both"/>
        <w:rPr>
          <w:rFonts w:eastAsia="Times New Roman"/>
          <w:sz w:val="24"/>
          <w:szCs w:val="24"/>
        </w:rPr>
      </w:pPr>
      <w:r w:rsidRPr="00EC2C59">
        <w:rPr>
          <w:rFonts w:eastAsia="Times New Roman" w:cs="Times Roman"/>
          <w:color w:val="000000"/>
          <w:sz w:val="24"/>
          <w:szCs w:val="24"/>
        </w:rPr>
        <w:t xml:space="preserve">registrul de procese verbale încheiate la </w:t>
      </w:r>
      <w:r w:rsidRPr="00EC2C59">
        <w:rPr>
          <w:rFonts w:eastAsia="Times New Roman"/>
          <w:color w:val="000000"/>
          <w:sz w:val="24"/>
          <w:szCs w:val="24"/>
        </w:rPr>
        <w:t xml:space="preserve">şedinţele </w:t>
      </w:r>
      <w:r w:rsidRPr="00EC2C59">
        <w:rPr>
          <w:rFonts w:eastAsia="Times New Roman" w:cs="Times Roman"/>
          <w:color w:val="000000"/>
          <w:sz w:val="24"/>
          <w:szCs w:val="24"/>
        </w:rPr>
        <w:t>Consiliului de Administraţie.</w:t>
      </w: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Pr="007E524E" w:rsidRDefault="00BD0563" w:rsidP="00BD0563">
      <w:pPr>
        <w:widowControl w:val="0"/>
        <w:autoSpaceDE w:val="0"/>
        <w:autoSpaceDN w:val="0"/>
        <w:adjustRightInd w:val="0"/>
        <w:snapToGrid w:val="0"/>
        <w:spacing w:after="0" w:line="360" w:lineRule="auto"/>
        <w:ind w:left="360"/>
        <w:jc w:val="both"/>
        <w:rPr>
          <w:rFonts w:eastAsia="Times New Roman"/>
          <w:b/>
          <w:sz w:val="24"/>
          <w:szCs w:val="24"/>
        </w:rPr>
      </w:pPr>
      <w:r w:rsidRPr="007E524E">
        <w:rPr>
          <w:rFonts w:eastAsia="Times New Roman"/>
          <w:b/>
          <w:sz w:val="24"/>
          <w:szCs w:val="24"/>
        </w:rPr>
        <w:t>5.ANEXE</w:t>
      </w: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0D5F2B" w:rsidRDefault="000D5F2B"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pPr>
    </w:p>
    <w:p w:rsidR="00BD0563" w:rsidRDefault="00BD0563" w:rsidP="009B1CE2">
      <w:pPr>
        <w:rPr>
          <w:u w:val="single"/>
        </w:rPr>
        <w:sectPr w:rsidR="00BD0563" w:rsidSect="007007B1">
          <w:headerReference w:type="default" r:id="rId9"/>
          <w:footerReference w:type="default" r:id="rId10"/>
          <w:headerReference w:type="first" r:id="rId11"/>
          <w:pgSz w:w="11907" w:h="16839" w:code="9"/>
          <w:pgMar w:top="1417" w:right="1417" w:bottom="1417" w:left="1417" w:header="720" w:footer="720" w:gutter="0"/>
          <w:cols w:space="720"/>
          <w:titlePg/>
          <w:docGrid w:linePitch="360"/>
        </w:sectPr>
      </w:pP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b/>
          <w:bCs/>
          <w:sz w:val="24"/>
          <w:szCs w:val="24"/>
        </w:rPr>
        <w:lastRenderedPageBreak/>
        <w:t>FIŞA CADRU DE AUTOEVALUARE/EVALUARE ÎN VEDEREA ACORDĂRII CALIFICATIVULUI ANUAL</w:t>
      </w:r>
    </w:p>
    <w:p w:rsidR="00BD0563" w:rsidRPr="00EC2C59" w:rsidRDefault="00BD0563" w:rsidP="00BD0563">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 xml:space="preserve"> PENTRU CADRELE DIDACTICE DIN ÎNVĂŢĂMÂNTUL PREUNIVERSITAR</w:t>
      </w:r>
    </w:p>
    <w:p w:rsidR="00BD0563" w:rsidRPr="00EC2C59" w:rsidRDefault="00BD0563" w:rsidP="00BD0563">
      <w:pPr>
        <w:spacing w:after="0" w:line="240" w:lineRule="auto"/>
        <w:jc w:val="center"/>
        <w:rPr>
          <w:rFonts w:ascii="Times New Roman" w:eastAsia="Times New Roman" w:hAnsi="Times New Roman"/>
          <w:b/>
          <w:bCs/>
          <w:sz w:val="32"/>
          <w:szCs w:val="32"/>
        </w:rPr>
      </w:pPr>
      <w:r w:rsidRPr="00EC2C59">
        <w:rPr>
          <w:rFonts w:ascii="Times New Roman" w:eastAsia="Times New Roman" w:hAnsi="Times New Roman"/>
          <w:b/>
          <w:bCs/>
          <w:sz w:val="32"/>
          <w:szCs w:val="32"/>
        </w:rPr>
        <w:t>CATEDRA ........................</w:t>
      </w:r>
    </w:p>
    <w:p w:rsidR="00BD0563" w:rsidRPr="00EC2C59" w:rsidRDefault="00BD0563" w:rsidP="00BD0563">
      <w:pPr>
        <w:spacing w:after="0" w:line="240" w:lineRule="auto"/>
        <w:rPr>
          <w:rFonts w:ascii="Times New Roman" w:eastAsia="Times New Roman" w:hAnsi="Times New Roman"/>
          <w:sz w:val="24"/>
          <w:szCs w:val="24"/>
        </w:rPr>
      </w:pP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Numărul fişei postului………………………………………</w:t>
      </w: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 xml:space="preserve">Numele şi prenumele cadrului didactic… </w:t>
      </w: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Specialitatea…</w:t>
      </w: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 xml:space="preserve">Perioada evaluată…anul scolar </w:t>
      </w:r>
    </w:p>
    <w:p w:rsidR="00BD0563" w:rsidRPr="00EC2C59" w:rsidRDefault="00BD0563" w:rsidP="00BD0563">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 xml:space="preserve">Calificativul acordat… </w:t>
      </w:r>
    </w:p>
    <w:p w:rsidR="00BD0563" w:rsidRPr="00EC2C59" w:rsidRDefault="00BD0563" w:rsidP="00BD0563">
      <w:pPr>
        <w:spacing w:after="0" w:line="240" w:lineRule="auto"/>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699"/>
        <w:gridCol w:w="4440"/>
        <w:gridCol w:w="960"/>
        <w:gridCol w:w="840"/>
        <w:gridCol w:w="840"/>
        <w:gridCol w:w="847"/>
        <w:gridCol w:w="1353"/>
      </w:tblGrid>
      <w:tr w:rsidR="00BD0563" w:rsidRPr="00EC2C59" w:rsidTr="00D30676">
        <w:trPr>
          <w:trHeight w:val="280"/>
          <w:jc w:val="center"/>
        </w:trPr>
        <w:tc>
          <w:tcPr>
            <w:tcW w:w="1809" w:type="dxa"/>
            <w:vMerge w:val="restart"/>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Domenii ale evaluării</w:t>
            </w:r>
          </w:p>
        </w:tc>
        <w:tc>
          <w:tcPr>
            <w:tcW w:w="3699" w:type="dxa"/>
            <w:vMerge w:val="restart"/>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Criterii de performanţă</w:t>
            </w:r>
          </w:p>
        </w:tc>
        <w:tc>
          <w:tcPr>
            <w:tcW w:w="4440" w:type="dxa"/>
            <w:vMerge w:val="restart"/>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Indicatori de performanţă</w:t>
            </w:r>
          </w:p>
        </w:tc>
        <w:tc>
          <w:tcPr>
            <w:tcW w:w="960" w:type="dxa"/>
            <w:vMerge w:val="restart"/>
          </w:tcPr>
          <w:p w:rsidR="00BD0563" w:rsidRPr="00EC2C59" w:rsidRDefault="00BD0563" w:rsidP="00D30676">
            <w:pPr>
              <w:spacing w:after="0" w:line="240" w:lineRule="auto"/>
              <w:jc w:val="center"/>
              <w:rPr>
                <w:rFonts w:ascii="Times New Roman" w:eastAsia="Times New Roman" w:hAnsi="Times New Roman"/>
                <w:b/>
                <w:bCs/>
                <w:sz w:val="20"/>
                <w:szCs w:val="20"/>
              </w:rPr>
            </w:pPr>
            <w:r w:rsidRPr="00EC2C59">
              <w:rPr>
                <w:rFonts w:ascii="Times New Roman" w:eastAsia="Times New Roman" w:hAnsi="Times New Roman"/>
                <w:b/>
                <w:bCs/>
                <w:sz w:val="20"/>
                <w:szCs w:val="20"/>
              </w:rPr>
              <w:t>Punctaj maxim</w:t>
            </w:r>
          </w:p>
        </w:tc>
        <w:tc>
          <w:tcPr>
            <w:tcW w:w="2527" w:type="dxa"/>
            <w:gridSpan w:val="3"/>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Punctaj acordat</w:t>
            </w:r>
          </w:p>
        </w:tc>
        <w:tc>
          <w:tcPr>
            <w:tcW w:w="1353" w:type="dxa"/>
            <w:vMerge w:val="restart"/>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Validare consiliul profesoral</w:t>
            </w:r>
          </w:p>
        </w:tc>
      </w:tr>
      <w:tr w:rsidR="00BD0563" w:rsidRPr="00EC2C59" w:rsidTr="00D30676">
        <w:trPr>
          <w:trHeight w:val="280"/>
          <w:jc w:val="center"/>
        </w:trPr>
        <w:tc>
          <w:tcPr>
            <w:tcW w:w="1809" w:type="dxa"/>
            <w:vMerge/>
          </w:tcPr>
          <w:p w:rsidR="00BD0563" w:rsidRPr="00EC2C59" w:rsidRDefault="00BD0563" w:rsidP="00D30676">
            <w:pPr>
              <w:spacing w:after="0" w:line="240" w:lineRule="auto"/>
              <w:jc w:val="center"/>
              <w:rPr>
                <w:rFonts w:ascii="Times New Roman" w:eastAsia="Times New Roman" w:hAnsi="Times New Roman"/>
                <w:b/>
                <w:bCs/>
                <w:sz w:val="24"/>
                <w:szCs w:val="24"/>
              </w:rPr>
            </w:pPr>
          </w:p>
        </w:tc>
        <w:tc>
          <w:tcPr>
            <w:tcW w:w="3699" w:type="dxa"/>
            <w:vMerge/>
          </w:tcPr>
          <w:p w:rsidR="00BD0563" w:rsidRPr="00EC2C59" w:rsidRDefault="00BD0563" w:rsidP="00D30676">
            <w:pPr>
              <w:spacing w:after="0" w:line="240" w:lineRule="auto"/>
              <w:jc w:val="center"/>
              <w:rPr>
                <w:rFonts w:ascii="Times New Roman" w:eastAsia="Times New Roman" w:hAnsi="Times New Roman"/>
                <w:b/>
                <w:bCs/>
                <w:sz w:val="24"/>
                <w:szCs w:val="24"/>
              </w:rPr>
            </w:pPr>
          </w:p>
        </w:tc>
        <w:tc>
          <w:tcPr>
            <w:tcW w:w="4440" w:type="dxa"/>
            <w:vMerge/>
          </w:tcPr>
          <w:p w:rsidR="00BD0563" w:rsidRPr="00EC2C59" w:rsidRDefault="00BD0563" w:rsidP="00D30676">
            <w:pPr>
              <w:spacing w:after="0" w:line="240" w:lineRule="auto"/>
              <w:jc w:val="center"/>
              <w:rPr>
                <w:rFonts w:ascii="Times New Roman" w:eastAsia="Times New Roman" w:hAnsi="Times New Roman"/>
                <w:b/>
                <w:bCs/>
                <w:sz w:val="24"/>
                <w:szCs w:val="24"/>
              </w:rPr>
            </w:pPr>
          </w:p>
        </w:tc>
        <w:tc>
          <w:tcPr>
            <w:tcW w:w="960" w:type="dxa"/>
            <w:vMerge/>
          </w:tcPr>
          <w:p w:rsidR="00BD0563" w:rsidRPr="00EC2C59" w:rsidRDefault="00BD0563" w:rsidP="00D30676">
            <w:pPr>
              <w:spacing w:after="0" w:line="240" w:lineRule="auto"/>
              <w:jc w:val="center"/>
              <w:rPr>
                <w:rFonts w:ascii="Times New Roman" w:eastAsia="Times New Roman" w:hAnsi="Times New Roman"/>
                <w:b/>
                <w:bCs/>
                <w:sz w:val="24"/>
                <w:szCs w:val="24"/>
              </w:rPr>
            </w:pPr>
          </w:p>
        </w:tc>
        <w:tc>
          <w:tcPr>
            <w:tcW w:w="840" w:type="dxa"/>
          </w:tcPr>
          <w:p w:rsidR="00BD0563" w:rsidRPr="00EC2C59" w:rsidRDefault="00BD0563" w:rsidP="00D30676">
            <w:pPr>
              <w:spacing w:after="0" w:line="240" w:lineRule="auto"/>
              <w:jc w:val="center"/>
              <w:rPr>
                <w:rFonts w:ascii="Times New Roman" w:eastAsia="Times New Roman" w:hAnsi="Times New Roman"/>
                <w:b/>
                <w:bCs/>
                <w:sz w:val="16"/>
                <w:szCs w:val="16"/>
              </w:rPr>
            </w:pPr>
            <w:r w:rsidRPr="00EC2C59">
              <w:rPr>
                <w:rFonts w:ascii="Times New Roman" w:eastAsia="Times New Roman" w:hAnsi="Times New Roman"/>
                <w:b/>
                <w:bCs/>
                <w:sz w:val="16"/>
                <w:szCs w:val="16"/>
              </w:rPr>
              <w:t>Autoe</w:t>
            </w:r>
          </w:p>
          <w:p w:rsidR="00BD0563" w:rsidRPr="00EC2C59" w:rsidRDefault="00BD0563" w:rsidP="00D30676">
            <w:pPr>
              <w:spacing w:after="0" w:line="240" w:lineRule="auto"/>
              <w:jc w:val="center"/>
              <w:rPr>
                <w:rFonts w:ascii="Times New Roman" w:eastAsia="Times New Roman" w:hAnsi="Times New Roman"/>
                <w:b/>
                <w:bCs/>
                <w:sz w:val="16"/>
                <w:szCs w:val="16"/>
              </w:rPr>
            </w:pPr>
            <w:r w:rsidRPr="00EC2C59">
              <w:rPr>
                <w:rFonts w:ascii="Times New Roman" w:eastAsia="Times New Roman" w:hAnsi="Times New Roman"/>
                <w:b/>
                <w:bCs/>
                <w:sz w:val="16"/>
                <w:szCs w:val="16"/>
              </w:rPr>
              <w:t>valuare</w:t>
            </w:r>
          </w:p>
        </w:tc>
        <w:tc>
          <w:tcPr>
            <w:tcW w:w="840" w:type="dxa"/>
          </w:tcPr>
          <w:p w:rsidR="00BD0563" w:rsidRPr="00EC2C59" w:rsidRDefault="00BD0563" w:rsidP="00D30676">
            <w:pPr>
              <w:spacing w:after="0" w:line="240" w:lineRule="auto"/>
              <w:jc w:val="center"/>
              <w:rPr>
                <w:rFonts w:ascii="Times New Roman" w:eastAsia="Times New Roman" w:hAnsi="Times New Roman"/>
                <w:b/>
                <w:bCs/>
                <w:sz w:val="16"/>
                <w:szCs w:val="16"/>
              </w:rPr>
            </w:pPr>
            <w:r w:rsidRPr="00EC2C59">
              <w:rPr>
                <w:rFonts w:ascii="Times New Roman" w:eastAsia="Times New Roman" w:hAnsi="Times New Roman"/>
                <w:b/>
                <w:bCs/>
                <w:sz w:val="16"/>
                <w:szCs w:val="16"/>
              </w:rPr>
              <w:t>Evaluare comisie</w:t>
            </w:r>
          </w:p>
        </w:tc>
        <w:tc>
          <w:tcPr>
            <w:tcW w:w="847" w:type="dxa"/>
          </w:tcPr>
          <w:p w:rsidR="00BD0563" w:rsidRPr="00EC2C59" w:rsidRDefault="00BD0563" w:rsidP="00D30676">
            <w:pPr>
              <w:spacing w:after="0" w:line="240" w:lineRule="auto"/>
              <w:jc w:val="center"/>
              <w:rPr>
                <w:rFonts w:ascii="Times New Roman" w:eastAsia="Times New Roman" w:hAnsi="Times New Roman"/>
                <w:b/>
                <w:bCs/>
                <w:sz w:val="16"/>
                <w:szCs w:val="16"/>
              </w:rPr>
            </w:pPr>
            <w:r w:rsidRPr="00EC2C59">
              <w:rPr>
                <w:rFonts w:ascii="Times New Roman" w:eastAsia="Times New Roman" w:hAnsi="Times New Roman"/>
                <w:b/>
                <w:bCs/>
                <w:sz w:val="16"/>
                <w:szCs w:val="16"/>
              </w:rPr>
              <w:t>Evaluare CA</w:t>
            </w:r>
          </w:p>
        </w:tc>
        <w:tc>
          <w:tcPr>
            <w:tcW w:w="1353" w:type="dxa"/>
            <w:vMerge/>
          </w:tcPr>
          <w:p w:rsidR="00BD0563" w:rsidRPr="00EC2C59" w:rsidRDefault="00BD0563" w:rsidP="00D30676">
            <w:pPr>
              <w:spacing w:after="0" w:line="240" w:lineRule="auto"/>
              <w:jc w:val="center"/>
              <w:rPr>
                <w:rFonts w:ascii="Times New Roman" w:eastAsia="Times New Roman" w:hAnsi="Times New Roman"/>
                <w:b/>
                <w:bCs/>
                <w:sz w:val="24"/>
                <w:szCs w:val="24"/>
              </w:rPr>
            </w:pPr>
          </w:p>
        </w:tc>
      </w:tr>
      <w:tr w:rsidR="00BD0563" w:rsidRPr="00EC2C59" w:rsidTr="00D30676">
        <w:trPr>
          <w:jc w:val="center"/>
        </w:trPr>
        <w:tc>
          <w:tcPr>
            <w:tcW w:w="1809" w:type="dxa"/>
            <w:vMerge w:val="restart"/>
            <w:vAlign w:val="center"/>
          </w:tcPr>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r w:rsidRPr="00EC2C59">
              <w:rPr>
                <w:rFonts w:ascii="Times New Roman" w:eastAsia="Times New Roman" w:hAnsi="Times New Roman"/>
                <w:b/>
                <w:bCs/>
                <w:sz w:val="24"/>
                <w:szCs w:val="24"/>
              </w:rPr>
              <w:t>1.Proiectarea activitătii</w:t>
            </w:r>
          </w:p>
        </w:tc>
        <w:tc>
          <w:tcPr>
            <w:tcW w:w="3699" w:type="dxa"/>
          </w:tcPr>
          <w:p w:rsidR="00BD0563" w:rsidRPr="00EC2C59" w:rsidRDefault="00BD0563" w:rsidP="00D30676">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1.1.Respectarea programei şcolare, a normelor de elaborare a documentelor de proiectare, precum şi adaptarea acesteia la particularităţile grupei/clasei</w:t>
            </w:r>
          </w:p>
        </w:tc>
        <w:tc>
          <w:tcPr>
            <w:tcW w:w="4440" w:type="dxa"/>
          </w:tcPr>
          <w:p w:rsidR="00BD0563" w:rsidRPr="00EC2C59" w:rsidRDefault="00BD0563" w:rsidP="00D30676">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1. Documentele de proiectare ce coreleaza conţinutul activităţilor de învăţare cu obiectivele generale, prevederile programei şi numărul de ore afectate.</w:t>
            </w:r>
          </w:p>
          <w:p w:rsidR="00BD0563" w:rsidRPr="00EC2C59" w:rsidRDefault="00BD0563" w:rsidP="00D30676">
            <w:pPr>
              <w:spacing w:after="0" w:line="240" w:lineRule="auto"/>
              <w:rPr>
                <w:rFonts w:ascii="Times New Roman" w:eastAsia="Times New Roman" w:hAnsi="Times New Roman"/>
                <w:sz w:val="24"/>
                <w:szCs w:val="24"/>
              </w:rPr>
            </w:pPr>
          </w:p>
          <w:p w:rsidR="00BD0563" w:rsidRPr="00EC2C59" w:rsidRDefault="00BD0563" w:rsidP="00D30676">
            <w:pPr>
              <w:spacing w:after="0" w:line="240" w:lineRule="auto"/>
              <w:rPr>
                <w:rFonts w:ascii="Times New Roman" w:eastAsia="Times New Roman" w:hAnsi="Times New Roman"/>
                <w:sz w:val="24"/>
                <w:szCs w:val="24"/>
              </w:rPr>
            </w:pPr>
          </w:p>
          <w:p w:rsidR="00BD0563" w:rsidRPr="00EC2C59" w:rsidRDefault="00BD0563" w:rsidP="00D30676">
            <w:pPr>
              <w:spacing w:after="0" w:line="240" w:lineRule="auto"/>
              <w:rPr>
                <w:rFonts w:ascii="Times New Roman" w:eastAsia="Times New Roman" w:hAnsi="Times New Roman"/>
                <w:sz w:val="24"/>
                <w:szCs w:val="24"/>
              </w:rPr>
            </w:pPr>
            <w:r w:rsidRPr="00EC2C59">
              <w:rPr>
                <w:rFonts w:ascii="Times New Roman" w:eastAsia="Times New Roman" w:hAnsi="Times New Roman"/>
                <w:sz w:val="24"/>
                <w:szCs w:val="24"/>
              </w:rPr>
              <w:t>2. Documentele de invatare/evaluare adaptate la particularitatile grupei/clasei de elevi.</w:t>
            </w:r>
          </w:p>
        </w:tc>
        <w:tc>
          <w:tcPr>
            <w:tcW w:w="960" w:type="dxa"/>
          </w:tcPr>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2</w:t>
            </w:r>
          </w:p>
          <w:p w:rsidR="00BD0563" w:rsidRPr="00EC2C59" w:rsidRDefault="00BD0563" w:rsidP="00D30676">
            <w:pPr>
              <w:spacing w:after="0" w:line="240" w:lineRule="auto"/>
              <w:jc w:val="center"/>
              <w:rPr>
                <w:rFonts w:ascii="Times New Roman" w:eastAsia="Times New Roman" w:hAnsi="Times New Roman"/>
                <w:b/>
                <w:bCs/>
                <w:sz w:val="24"/>
                <w:szCs w:val="24"/>
              </w:rPr>
            </w:pPr>
          </w:p>
          <w:p w:rsidR="00BD0563" w:rsidRPr="00EC2C59" w:rsidRDefault="00BD0563" w:rsidP="00D30676">
            <w:pPr>
              <w:spacing w:after="0" w:line="240" w:lineRule="auto"/>
              <w:jc w:val="center"/>
              <w:rPr>
                <w:rFonts w:ascii="Times New Roman" w:eastAsia="Times New Roman" w:hAnsi="Times New Roman"/>
                <w:b/>
                <w:bCs/>
                <w:sz w:val="24"/>
                <w:szCs w:val="24"/>
              </w:rPr>
            </w:pPr>
          </w:p>
          <w:p w:rsidR="00BD0563" w:rsidRPr="00EC2C59" w:rsidRDefault="00BD0563" w:rsidP="00D30676">
            <w:pPr>
              <w:spacing w:after="0" w:line="240" w:lineRule="auto"/>
              <w:jc w:val="center"/>
              <w:rPr>
                <w:rFonts w:ascii="Times New Roman" w:eastAsia="Times New Roman" w:hAnsi="Times New Roman"/>
                <w:b/>
                <w:bCs/>
                <w:sz w:val="24"/>
                <w:szCs w:val="24"/>
              </w:rPr>
            </w:pPr>
          </w:p>
          <w:p w:rsidR="00BD0563" w:rsidRPr="00EC2C59" w:rsidRDefault="00BD0563" w:rsidP="00D30676">
            <w:pPr>
              <w:spacing w:after="0" w:line="240" w:lineRule="auto"/>
              <w:rPr>
                <w:rFonts w:ascii="Times New Roman" w:eastAsia="Times New Roman" w:hAnsi="Times New Roman"/>
                <w:b/>
                <w:bCs/>
                <w:sz w:val="24"/>
                <w:szCs w:val="24"/>
              </w:rPr>
            </w:pPr>
          </w:p>
          <w:p w:rsidR="00BD0563" w:rsidRPr="00EC2C59" w:rsidRDefault="00BD0563" w:rsidP="00D30676">
            <w:pPr>
              <w:spacing w:after="0" w:line="240" w:lineRule="auto"/>
              <w:jc w:val="center"/>
              <w:rPr>
                <w:rFonts w:ascii="Times New Roman" w:eastAsia="Times New Roman" w:hAnsi="Times New Roman"/>
                <w:b/>
                <w:bCs/>
                <w:sz w:val="24"/>
                <w:szCs w:val="24"/>
              </w:rPr>
            </w:pPr>
          </w:p>
          <w:p w:rsidR="00BD0563" w:rsidRPr="00EC2C59" w:rsidRDefault="00BD0563" w:rsidP="00D30676">
            <w:pPr>
              <w:spacing w:after="0" w:line="240" w:lineRule="auto"/>
              <w:jc w:val="center"/>
              <w:rPr>
                <w:rFonts w:ascii="Times New Roman" w:eastAsia="Times New Roman" w:hAnsi="Times New Roman"/>
                <w:b/>
                <w:bCs/>
                <w:sz w:val="24"/>
                <w:szCs w:val="24"/>
              </w:rPr>
            </w:pPr>
            <w:r w:rsidRPr="00EC2C59">
              <w:rPr>
                <w:rFonts w:ascii="Times New Roman" w:eastAsia="Times New Roman" w:hAnsi="Times New Roman"/>
                <w:b/>
                <w:bCs/>
                <w:sz w:val="24"/>
                <w:szCs w:val="24"/>
              </w:rPr>
              <w:t>2</w:t>
            </w:r>
          </w:p>
        </w:tc>
        <w:tc>
          <w:tcPr>
            <w:tcW w:w="840" w:type="dxa"/>
          </w:tcPr>
          <w:p w:rsidR="00BD0563" w:rsidRPr="00EC2C59" w:rsidRDefault="00BD0563" w:rsidP="00D30676">
            <w:pPr>
              <w:spacing w:after="0" w:line="240" w:lineRule="auto"/>
              <w:rPr>
                <w:rFonts w:ascii="Times New Roman" w:eastAsia="Times New Roman" w:hAnsi="Times New Roman"/>
                <w:sz w:val="24"/>
                <w:szCs w:val="24"/>
              </w:rPr>
            </w:pPr>
          </w:p>
        </w:tc>
        <w:tc>
          <w:tcPr>
            <w:tcW w:w="840" w:type="dxa"/>
          </w:tcPr>
          <w:p w:rsidR="00BD0563" w:rsidRPr="00EC2C59" w:rsidRDefault="00BD0563" w:rsidP="00D30676">
            <w:pPr>
              <w:spacing w:after="0" w:line="240" w:lineRule="auto"/>
              <w:rPr>
                <w:rFonts w:ascii="Times New Roman" w:eastAsia="Times New Roman" w:hAnsi="Times New Roman"/>
                <w:sz w:val="24"/>
                <w:szCs w:val="24"/>
              </w:rPr>
            </w:pPr>
          </w:p>
        </w:tc>
        <w:tc>
          <w:tcPr>
            <w:tcW w:w="847" w:type="dxa"/>
          </w:tcPr>
          <w:p w:rsidR="00BD0563" w:rsidRPr="00EC2C59" w:rsidRDefault="00BD0563" w:rsidP="00D30676">
            <w:pPr>
              <w:spacing w:after="0" w:line="240" w:lineRule="auto"/>
              <w:rPr>
                <w:rFonts w:ascii="Times New Roman" w:eastAsia="Times New Roman" w:hAnsi="Times New Roman"/>
                <w:sz w:val="24"/>
                <w:szCs w:val="24"/>
              </w:rPr>
            </w:pPr>
          </w:p>
        </w:tc>
        <w:tc>
          <w:tcPr>
            <w:tcW w:w="1353" w:type="dxa"/>
          </w:tcPr>
          <w:p w:rsidR="00BD0563" w:rsidRPr="00EC2C59" w:rsidRDefault="00BD0563" w:rsidP="00D30676">
            <w:pPr>
              <w:spacing w:after="0" w:line="240" w:lineRule="auto"/>
              <w:rPr>
                <w:rFonts w:ascii="Times New Roman" w:eastAsia="Times New Roman" w:hAnsi="Times New Roman"/>
                <w:sz w:val="24"/>
                <w:szCs w:val="24"/>
              </w:rPr>
            </w:pPr>
          </w:p>
        </w:tc>
      </w:tr>
    </w:tbl>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Default="00BD0563" w:rsidP="00BD0563">
      <w:pPr>
        <w:widowControl w:val="0"/>
        <w:autoSpaceDE w:val="0"/>
        <w:autoSpaceDN w:val="0"/>
        <w:adjustRightInd w:val="0"/>
        <w:snapToGrid w:val="0"/>
        <w:spacing w:after="0" w:line="360" w:lineRule="auto"/>
        <w:jc w:val="both"/>
        <w:rPr>
          <w:rFonts w:eastAsia="Times New Roman"/>
          <w:sz w:val="24"/>
          <w:szCs w:val="24"/>
        </w:rPr>
      </w:pPr>
    </w:p>
    <w:p w:rsidR="00BD0563" w:rsidRPr="00EC2C59" w:rsidRDefault="00BD0563" w:rsidP="00BD0563">
      <w:pPr>
        <w:widowControl w:val="0"/>
        <w:autoSpaceDE w:val="0"/>
        <w:autoSpaceDN w:val="0"/>
        <w:adjustRightInd w:val="0"/>
        <w:snapToGrid w:val="0"/>
        <w:spacing w:after="0" w:line="360" w:lineRule="auto"/>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699"/>
        <w:gridCol w:w="4440"/>
        <w:gridCol w:w="960"/>
        <w:gridCol w:w="840"/>
        <w:gridCol w:w="840"/>
        <w:gridCol w:w="847"/>
        <w:gridCol w:w="1353"/>
      </w:tblGrid>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1.4.Proiectarea unor activităţi extracurriculare corelate cu obiectivele curriculare, nevoile şi interesele educabililor, planul managerial al unităţii.</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1. Implicarea cadrului didactic în cel puţin două activităţi extracurriculare la nivelul unităţii şcolare </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2. Planul activitatilor extracurriculare proiectat pe baza consultării elevilor şi stabilirea de obiective educaţionale în concordanţă cu reglementările în vigoare si planul managerial al scolii</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 Consemnarea/dovedirea valorificării activităţilor extraşcolare în cadrul activităţilor didactice de specialitate sau a celor educative.</w:t>
            </w:r>
          </w:p>
          <w:p w:rsidR="00BD0563" w:rsidRPr="007E524E" w:rsidRDefault="00BD0563" w:rsidP="00D30676">
            <w:pPr>
              <w:spacing w:after="0" w:line="240" w:lineRule="auto"/>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4. Materiale de diseminare a rezultatelor privind activitatile extracurriculare in cadrul catedrei sau a consiliului profesoral.</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b/>
                <w:bCs/>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val="restart"/>
            <w:vAlign w:val="center"/>
          </w:tcPr>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2. Realizarea activităţilor didactice</w:t>
            </w: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2.1.Utilizarea unor strategii didactice care asigură caracterul aplicativ al învăţării şi formarea competenţelor specifice. </w:t>
            </w:r>
          </w:p>
        </w:tc>
        <w:tc>
          <w:tcPr>
            <w:tcW w:w="4440" w:type="dxa"/>
          </w:tcPr>
          <w:p w:rsidR="00BD0563" w:rsidRPr="007E524E" w:rsidRDefault="00BD0563" w:rsidP="00D30676">
            <w:pPr>
              <w:spacing w:after="0" w:line="240" w:lineRule="auto"/>
              <w:ind w:left="60"/>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1. Documente care atesta conceperea unor strategii didactice care sa valorizeze metodele interactive si formarea de competente (comunicare, lucru in echipa, cooperare, leadership, toleranta si managementul diversitatii)</w:t>
            </w:r>
          </w:p>
          <w:p w:rsidR="00BD0563" w:rsidRPr="007E524E" w:rsidRDefault="00BD0563" w:rsidP="00D30676">
            <w:pPr>
              <w:spacing w:after="0" w:line="240" w:lineRule="auto"/>
              <w:ind w:left="60"/>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 xml:space="preserve">2. Documente care atesta faptul ca strategiile didactice valorizeaza teoria in conexiuni concrete cu mediul economic, politic, social actual (exemple, analize, </w:t>
            </w:r>
            <w:r w:rsidRPr="007E524E">
              <w:rPr>
                <w:rFonts w:ascii="Times New Roman" w:eastAsia="Times New Roman" w:hAnsi="Times New Roman"/>
                <w:sz w:val="24"/>
                <w:szCs w:val="24"/>
                <w:lang w:val="it-IT"/>
              </w:rPr>
              <w:lastRenderedPageBreak/>
              <w:t xml:space="preserve">corelatii cu realitatea factica) </w:t>
            </w:r>
          </w:p>
          <w:p w:rsidR="00BD0563" w:rsidRPr="007E524E" w:rsidRDefault="00BD0563" w:rsidP="00D30676">
            <w:pPr>
              <w:spacing w:after="0" w:line="240" w:lineRule="auto"/>
              <w:ind w:left="57"/>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lastRenderedPageBreak/>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2.2.Utilizarea eficientă a resurselor materiale din unitatea de învăţământ în vederea optimizării activităţilor didactice-inclusiv resurse TIC.</w:t>
            </w:r>
          </w:p>
        </w:tc>
        <w:tc>
          <w:tcPr>
            <w:tcW w:w="4440" w:type="dxa"/>
          </w:tcPr>
          <w:p w:rsidR="00BD0563" w:rsidRPr="007E524E" w:rsidRDefault="00BD0563" w:rsidP="00D30676">
            <w:pPr>
              <w:spacing w:after="0" w:line="240" w:lineRule="auto"/>
              <w:ind w:left="60"/>
              <w:rPr>
                <w:rFonts w:ascii="Times New Roman" w:eastAsia="Times New Roman" w:hAnsi="Times New Roman"/>
                <w:sz w:val="24"/>
                <w:szCs w:val="24"/>
              </w:rPr>
            </w:pPr>
            <w:r w:rsidRPr="007E524E">
              <w:rPr>
                <w:rFonts w:ascii="Times New Roman" w:eastAsia="Times New Roman" w:hAnsi="Times New Roman"/>
                <w:sz w:val="24"/>
                <w:szCs w:val="24"/>
              </w:rPr>
              <w:t>Integrarea instrumentelor web 2.0. (realizarea blog-uri, wiki, media s.a.) în demersul didactic (planuri de lectie, produse ale elevilor)</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2.3.Diseminarea, evaluarea şi valorizarea activităţilor realizate. </w:t>
            </w:r>
          </w:p>
        </w:tc>
        <w:tc>
          <w:tcPr>
            <w:tcW w:w="4440" w:type="dxa"/>
          </w:tcPr>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1.Diseminarea rezultatelor în cadrul activităţilor metodice, prin sesiuni de comunicări, informari, publicaţii sau prezentari.</w:t>
            </w:r>
          </w:p>
          <w:p w:rsidR="00BD0563" w:rsidRPr="007E524E" w:rsidRDefault="00BD0563" w:rsidP="00D30676">
            <w:pPr>
              <w:spacing w:after="0" w:line="240" w:lineRule="auto"/>
              <w:rPr>
                <w:rFonts w:ascii="Times New Roman" w:eastAsia="Times New Roman" w:hAnsi="Times New Roman"/>
                <w:sz w:val="24"/>
                <w:szCs w:val="24"/>
                <w:lang w:val="it-IT"/>
              </w:rPr>
            </w:pPr>
          </w:p>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2.Realizarea de analize si propunerea de masuri ameliorative in cadrul sedintelor de catedra (analize, procese verbale)</w:t>
            </w:r>
          </w:p>
          <w:p w:rsidR="00BD0563" w:rsidRPr="007E524E" w:rsidRDefault="00BD0563" w:rsidP="00D30676">
            <w:pPr>
              <w:spacing w:after="0" w:line="240" w:lineRule="auto"/>
              <w:rPr>
                <w:rFonts w:ascii="Times New Roman" w:eastAsia="Times New Roman" w:hAnsi="Times New Roman"/>
                <w:sz w:val="24"/>
                <w:szCs w:val="24"/>
                <w:lang w:val="it-IT"/>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2.4.Organizarea şi desfăşurarea activităţilor extracurriculare , participarea la acţiuni de voluntariat.</w:t>
            </w:r>
          </w:p>
        </w:tc>
        <w:tc>
          <w:tcPr>
            <w:tcW w:w="4440" w:type="dxa"/>
          </w:tcPr>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1. Implicarea cadrului didactic in cel putin un proiect de voluntariat in scopul dezvoltarii personale a elevilor.</w:t>
            </w:r>
          </w:p>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 xml:space="preserve">2. Pregatirea elevilor pentru participarea la concursuri si olimpiade scolare. </w:t>
            </w:r>
          </w:p>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 xml:space="preserve">3. Participarea la simpozioane scolare. </w:t>
            </w:r>
          </w:p>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 xml:space="preserve">4. Dovezi ale desfasurarii activitatilor si inregistrarea efectelor atitudinale, comportamentale si cognitive. </w:t>
            </w:r>
          </w:p>
          <w:p w:rsidR="00BD0563" w:rsidRPr="007E524E" w:rsidRDefault="00BD0563" w:rsidP="00D30676">
            <w:pPr>
              <w:spacing w:after="0" w:line="240" w:lineRule="auto"/>
              <w:ind w:left="57"/>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 xml:space="preserve">5. Implicarea cadrului didactic in organizarea unor competitii scolare, olimpiade sau cercuri metodice. </w:t>
            </w:r>
          </w:p>
          <w:p w:rsidR="00BD0563" w:rsidRPr="007E524E" w:rsidRDefault="00BD0563" w:rsidP="00D30676">
            <w:pPr>
              <w:spacing w:after="0" w:line="240" w:lineRule="auto"/>
              <w:ind w:left="360"/>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2.5.Formarea deprinderilor de studiu individual şi în echipă în </w:t>
            </w:r>
            <w:r w:rsidRPr="007E524E">
              <w:rPr>
                <w:rFonts w:ascii="Times New Roman" w:eastAsia="Times New Roman" w:hAnsi="Times New Roman"/>
                <w:sz w:val="24"/>
                <w:szCs w:val="24"/>
              </w:rPr>
              <w:lastRenderedPageBreak/>
              <w:t>vederea formării/dezvoltării competenţei de</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„a învăţa să înveţi” .</w:t>
            </w:r>
          </w:p>
        </w:tc>
        <w:tc>
          <w:tcPr>
            <w:tcW w:w="4440" w:type="dxa"/>
          </w:tcPr>
          <w:p w:rsidR="00BD0563" w:rsidRPr="007E524E" w:rsidRDefault="00BD0563" w:rsidP="00BD0563">
            <w:pPr>
              <w:numPr>
                <w:ilvl w:val="0"/>
                <w:numId w:val="17"/>
              </w:numPr>
              <w:tabs>
                <w:tab w:val="num" w:pos="226"/>
              </w:tabs>
              <w:spacing w:after="0" w:line="240" w:lineRule="auto"/>
              <w:ind w:left="226" w:hanging="166"/>
              <w:rPr>
                <w:rFonts w:ascii="Times New Roman" w:eastAsia="Times New Roman" w:hAnsi="Times New Roman"/>
                <w:sz w:val="24"/>
                <w:szCs w:val="24"/>
                <w:lang w:val="pt-BR"/>
              </w:rPr>
            </w:pPr>
            <w:r w:rsidRPr="007E524E">
              <w:rPr>
                <w:rFonts w:ascii="Times New Roman" w:eastAsia="Times New Roman" w:hAnsi="Times New Roman"/>
                <w:sz w:val="24"/>
                <w:szCs w:val="24"/>
                <w:lang w:val="pt-BR"/>
              </w:rPr>
              <w:lastRenderedPageBreak/>
              <w:t xml:space="preserve">Cunoaşterea metodelor active şi selectarea activităţilor de învăţare în care </w:t>
            </w:r>
            <w:r w:rsidRPr="007E524E">
              <w:rPr>
                <w:rFonts w:ascii="Times New Roman" w:eastAsia="Times New Roman" w:hAnsi="Times New Roman"/>
                <w:sz w:val="24"/>
                <w:szCs w:val="24"/>
                <w:lang w:val="pt-BR"/>
              </w:rPr>
              <w:lastRenderedPageBreak/>
              <w:t>se pot aplica aceste metode.</w:t>
            </w:r>
          </w:p>
          <w:p w:rsidR="00BD0563" w:rsidRPr="007E524E" w:rsidRDefault="00BD0563" w:rsidP="00BD0563">
            <w:pPr>
              <w:numPr>
                <w:ilvl w:val="0"/>
                <w:numId w:val="17"/>
              </w:numPr>
              <w:tabs>
                <w:tab w:val="num" w:pos="226"/>
              </w:tabs>
              <w:spacing w:after="0" w:line="240" w:lineRule="auto"/>
              <w:ind w:left="226" w:hanging="166"/>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Integrarea în activităţile de învăţare, în fiecare semestru, a metodelor activ-participative</w:t>
            </w:r>
          </w:p>
          <w:p w:rsidR="00BD0563" w:rsidRPr="007E524E" w:rsidRDefault="00BD0563" w:rsidP="00BD0563">
            <w:pPr>
              <w:numPr>
                <w:ilvl w:val="0"/>
                <w:numId w:val="18"/>
              </w:numPr>
              <w:spacing w:after="0" w:line="240" w:lineRule="auto"/>
              <w:rPr>
                <w:rFonts w:ascii="Times New Roman" w:eastAsia="Times New Roman" w:hAnsi="Times New Roman"/>
                <w:sz w:val="24"/>
                <w:szCs w:val="24"/>
                <w:lang w:val="pt-BR"/>
              </w:rPr>
            </w:pPr>
            <w:r w:rsidRPr="007E524E">
              <w:rPr>
                <w:rFonts w:ascii="Times New Roman" w:eastAsia="Times New Roman" w:hAnsi="Times New Roman"/>
                <w:sz w:val="24"/>
                <w:szCs w:val="24"/>
                <w:lang w:val="pt-BR"/>
              </w:rPr>
              <w:t>Existenţa unui mecanism de (auto)evaluare a eficienţei metodelor aplicate</w:t>
            </w:r>
          </w:p>
          <w:p w:rsidR="00BD0563" w:rsidRPr="007E524E" w:rsidRDefault="00BD0563" w:rsidP="00D30676">
            <w:pPr>
              <w:spacing w:after="0" w:line="240" w:lineRule="auto"/>
              <w:rPr>
                <w:rFonts w:ascii="Times New Roman" w:eastAsia="Times New Roman" w:hAnsi="Times New Roman"/>
                <w:sz w:val="24"/>
                <w:szCs w:val="24"/>
                <w:lang w:val="pt-BR"/>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lastRenderedPageBreak/>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25</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val="restart"/>
            <w:vAlign w:val="center"/>
          </w:tcPr>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3. Evaluarea rezultatelor învăţării</w:t>
            </w: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3.1.Asigurarea transparenţei criteriilor, a procedurilor de evaluare şi a rezultatelor activităţilor de evaluare.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1. Participare la sedintele de catedra</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2. Participare la procesul de stabilire a indicatorilor  din FISA de evaluare a cadrului didactic.</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3.  Realizarea de interasistente si a </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documentelor aferente (fisa de evaluare a lectiei) </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3.2.Aplicarea testelor predictive , interpretarea  şi comunicarea rezultatelor.</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Documente diagnostic (testari initiale), analiza rezultatelor si planul de masuri ameliorative.  </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3</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3.3.Utilizarea diverselor  instrumente de evaluare, inclusiv a celor din banca de instrumente de evaluare unică.</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Realizarea bazei de date (date elevi clase) pentru utilizarea platformei INSAM. </w:t>
            </w:r>
          </w:p>
          <w:p w:rsidR="00BD0563" w:rsidRPr="007E524E" w:rsidRDefault="00BD0563" w:rsidP="00D30676">
            <w:pPr>
              <w:spacing w:after="0" w:line="240" w:lineRule="auto"/>
              <w:rPr>
                <w:rFonts w:ascii="Times New Roman" w:eastAsia="Times New Roman" w:hAnsi="Times New Roman"/>
                <w:sz w:val="24"/>
                <w:szCs w:val="24"/>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Proiectarea a cel putin doua teste de evaluare prini utilizarea platformei de INSAM si aplicarea lor online (statistici clase).</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3.4.Promovarea autoevaluării şi interevaluării.</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Fise de autoevaluare – anexe plan de lectie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3.5.Evaluarea satisfacţiei </w:t>
            </w:r>
            <w:r w:rsidRPr="007E524E">
              <w:rPr>
                <w:rFonts w:ascii="Times New Roman" w:eastAsia="Times New Roman" w:hAnsi="Times New Roman"/>
                <w:sz w:val="24"/>
                <w:szCs w:val="24"/>
              </w:rPr>
              <w:lastRenderedPageBreak/>
              <w:t>beneficiarilor educaţionali.</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lastRenderedPageBreak/>
              <w:t xml:space="preserve">Realizarea a cel putin un chestionar privind </w:t>
            </w:r>
            <w:r w:rsidRPr="007E524E">
              <w:rPr>
                <w:rFonts w:ascii="Times New Roman" w:eastAsia="Times New Roman" w:hAnsi="Times New Roman"/>
                <w:sz w:val="24"/>
                <w:szCs w:val="24"/>
              </w:rPr>
              <w:lastRenderedPageBreak/>
              <w:t>satisfactia beneficiarilor educationali.</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lastRenderedPageBreak/>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3.6. Coordonarea elaborării portofoliului educaţionalca element central al evaluării rezultatelor învăţării.</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Promovarea evaluarii alternative prin metoda proiect/ portofoliu - esantion</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3</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20</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val="restart"/>
            <w:vAlign w:val="center"/>
          </w:tcPr>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 xml:space="preserve">4. </w:t>
            </w:r>
          </w:p>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Managemen</w:t>
            </w:r>
          </w:p>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tul clasei de elevi</w:t>
            </w: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4.1.Stabilirea unui cadru adecvat</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(reguli de conduită, atitudini , ambient) pentru desfăşurarea activităţilor în conformitate cu particularităţile clasei de elevi.</w:t>
            </w:r>
          </w:p>
        </w:tc>
        <w:tc>
          <w:tcPr>
            <w:tcW w:w="4440" w:type="dxa"/>
          </w:tcPr>
          <w:p w:rsidR="00BD0563" w:rsidRPr="007E524E" w:rsidRDefault="00BD0563" w:rsidP="00D30676">
            <w:pPr>
              <w:spacing w:after="0" w:line="240" w:lineRule="auto"/>
              <w:jc w:val="both"/>
              <w:rPr>
                <w:rFonts w:ascii="Times New Roman" w:eastAsia="Times New Roman" w:hAnsi="Times New Roman"/>
                <w:sz w:val="24"/>
                <w:szCs w:val="24"/>
              </w:rPr>
            </w:pPr>
            <w:r w:rsidRPr="007E524E">
              <w:rPr>
                <w:rFonts w:ascii="Times New Roman" w:eastAsia="Times New Roman" w:hAnsi="Times New Roman"/>
                <w:sz w:val="24"/>
                <w:szCs w:val="24"/>
              </w:rPr>
              <w:t>1.Asigurarea condiţiilor materiale şi psihologice necesare desfasurarii lecţiei</w:t>
            </w:r>
          </w:p>
          <w:p w:rsidR="00BD0563" w:rsidRPr="007E524E" w:rsidRDefault="00BD0563" w:rsidP="00D30676">
            <w:pPr>
              <w:spacing w:after="0" w:line="240" w:lineRule="auto"/>
              <w:jc w:val="both"/>
              <w:rPr>
                <w:rFonts w:ascii="Times New Roman" w:eastAsia="Times New Roman" w:hAnsi="Times New Roman"/>
                <w:sz w:val="24"/>
                <w:szCs w:val="24"/>
              </w:rPr>
            </w:pPr>
            <w:r w:rsidRPr="007E524E">
              <w:rPr>
                <w:rFonts w:ascii="Times New Roman" w:eastAsia="Times New Roman" w:hAnsi="Times New Roman"/>
                <w:sz w:val="24"/>
                <w:szCs w:val="24"/>
              </w:rPr>
              <w:t>2.Asigurarea spaţiului de lucru pentru elevi, mijloace şi auxiliare didactice necesare</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4.2.Monitorizarea comportamentului elevilor şi gestionarea situaţiilor conflictuale.</w:t>
            </w:r>
          </w:p>
        </w:tc>
        <w:tc>
          <w:tcPr>
            <w:tcW w:w="4440" w:type="dxa"/>
          </w:tcPr>
          <w:p w:rsidR="00BD0563" w:rsidRPr="007E524E" w:rsidRDefault="00BD0563" w:rsidP="00D30676">
            <w:pPr>
              <w:spacing w:after="0" w:line="240" w:lineRule="auto"/>
              <w:ind w:left="360"/>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1.Relaţionarea buna cu elevii;</w:t>
            </w:r>
          </w:p>
          <w:p w:rsidR="00BD0563" w:rsidRPr="007E524E" w:rsidRDefault="00BD0563" w:rsidP="00D30676">
            <w:pPr>
              <w:spacing w:after="0" w:line="240" w:lineRule="auto"/>
              <w:ind w:left="360"/>
              <w:rPr>
                <w:rFonts w:ascii="Times New Roman" w:eastAsia="Times New Roman" w:hAnsi="Times New Roman"/>
                <w:sz w:val="24"/>
                <w:szCs w:val="24"/>
                <w:lang w:val="it-IT"/>
              </w:rPr>
            </w:pPr>
            <w:r w:rsidRPr="007E524E">
              <w:rPr>
                <w:rFonts w:ascii="Times New Roman" w:eastAsia="Times New Roman" w:hAnsi="Times New Roman"/>
                <w:sz w:val="24"/>
                <w:szCs w:val="24"/>
                <w:lang w:val="it-IT"/>
              </w:rPr>
              <w:t>2.Comunicarea eficienta cu elevii: ton, ritm, stil</w:t>
            </w:r>
          </w:p>
          <w:p w:rsidR="00BD0563" w:rsidRPr="007E524E" w:rsidRDefault="00BD0563" w:rsidP="00D30676">
            <w:pPr>
              <w:spacing w:after="0" w:line="240" w:lineRule="auto"/>
              <w:rPr>
                <w:rFonts w:ascii="Times New Roman" w:eastAsia="Times New Roman" w:hAnsi="Times New Roman"/>
                <w:sz w:val="24"/>
                <w:szCs w:val="24"/>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4.3.Cunoaşterea, consilierea şi tratarea diferenţiată a elevilor.</w:t>
            </w:r>
          </w:p>
        </w:tc>
        <w:tc>
          <w:tcPr>
            <w:tcW w:w="4440" w:type="dxa"/>
          </w:tcPr>
          <w:p w:rsidR="00BD0563" w:rsidRPr="007E524E" w:rsidRDefault="00BD0563" w:rsidP="00D30676">
            <w:pPr>
              <w:spacing w:after="0" w:line="240" w:lineRule="auto"/>
              <w:rPr>
                <w:rFonts w:ascii="Times New Roman" w:eastAsia="Times New Roman" w:hAnsi="Times New Roman"/>
                <w:color w:val="000000"/>
                <w:sz w:val="24"/>
                <w:szCs w:val="24"/>
              </w:rPr>
            </w:pPr>
            <w:r w:rsidRPr="007E524E">
              <w:rPr>
                <w:rFonts w:ascii="Times New Roman" w:eastAsia="Times New Roman" w:hAnsi="Times New Roman"/>
                <w:color w:val="000000"/>
                <w:sz w:val="24"/>
                <w:szCs w:val="24"/>
              </w:rPr>
              <w:t>Preocuparea cadrului didactic pentru cunoaşterea grupurilor de educabili şi depistarea/cunoaşterea cazurilor care necesită abordări speciale; alegerea strategiilor optime, adaptate fiecărui caz special de educabil.</w:t>
            </w:r>
          </w:p>
          <w:p w:rsidR="00BD0563" w:rsidRPr="007E524E" w:rsidRDefault="00BD0563" w:rsidP="00D30676">
            <w:pPr>
              <w:spacing w:after="0" w:line="240" w:lineRule="auto"/>
              <w:rPr>
                <w:rFonts w:ascii="Times New Roman" w:eastAsia="Times New Roman" w:hAnsi="Times New Roman"/>
                <w:color w:val="000000"/>
                <w:sz w:val="24"/>
                <w:szCs w:val="24"/>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color w:val="000000"/>
                <w:sz w:val="24"/>
                <w:szCs w:val="24"/>
              </w:rPr>
              <w:t xml:space="preserve">Conlucrarea profesorului cu   consilierul psihopedagog  din unitatea de învăţământ sau cu instituţiile specializate; capacitatea de integrare a tuturor  educabililor  fără discriminare. </w:t>
            </w:r>
          </w:p>
          <w:p w:rsidR="00BD0563" w:rsidRPr="007E524E" w:rsidRDefault="00BD0563" w:rsidP="00D30676">
            <w:pPr>
              <w:spacing w:after="0" w:line="240" w:lineRule="auto"/>
              <w:rPr>
                <w:rFonts w:ascii="Times New Roman" w:eastAsia="Times New Roman" w:hAnsi="Times New Roman"/>
                <w:sz w:val="24"/>
                <w:szCs w:val="24"/>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Asigurarea unei consilieri corecte a elevilor</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sz w:val="24"/>
                <w:szCs w:val="24"/>
              </w:rPr>
              <w:t xml:space="preserve">4.4.Motivarea elevilor prin valorizarea exemplelor de bună </w:t>
            </w:r>
            <w:r w:rsidRPr="007E524E">
              <w:rPr>
                <w:rFonts w:ascii="Times New Roman" w:eastAsia="Times New Roman" w:hAnsi="Times New Roman"/>
                <w:sz w:val="24"/>
                <w:szCs w:val="24"/>
              </w:rPr>
              <w:lastRenderedPageBreak/>
              <w:t>practică.</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lastRenderedPageBreak/>
              <w:t xml:space="preserve">Capacitatea de a explica regulile sociale, de a evalua obiectiv comportamentul social al </w:t>
            </w:r>
            <w:r w:rsidRPr="007E524E">
              <w:rPr>
                <w:rFonts w:ascii="Times New Roman" w:eastAsia="Times New Roman" w:hAnsi="Times New Roman"/>
                <w:sz w:val="24"/>
                <w:szCs w:val="24"/>
              </w:rPr>
              <w:lastRenderedPageBreak/>
              <w:t>elevului.</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Motivarea si corectarea comportamentului elevului prin aplicarea recompenselor si sanctiunilor.</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Promovarea valorilor de interculturalitate.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lastRenderedPageBreak/>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val="restart"/>
          </w:tcPr>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5. Managemen</w:t>
            </w:r>
          </w:p>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tul carierei şi al dezvoltării personale</w:t>
            </w: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5.1.Valorificarea competenţelor ştiinţifice , didactice şi metodice dobândite prin participarea la programele de formare continuă/perfecţionare.</w:t>
            </w:r>
          </w:p>
        </w:tc>
        <w:tc>
          <w:tcPr>
            <w:tcW w:w="4440" w:type="dxa"/>
          </w:tcPr>
          <w:p w:rsidR="00BD0563" w:rsidRPr="007E524E" w:rsidRDefault="00BD0563" w:rsidP="00D30676">
            <w:pPr>
              <w:spacing w:after="0" w:line="240" w:lineRule="auto"/>
              <w:rPr>
                <w:rFonts w:ascii="Times New Roman" w:eastAsia="Times New Roman" w:hAnsi="Times New Roman"/>
                <w:color w:val="000000"/>
                <w:sz w:val="24"/>
                <w:szCs w:val="24"/>
              </w:rPr>
            </w:pPr>
            <w:r w:rsidRPr="007E524E">
              <w:rPr>
                <w:rFonts w:ascii="Times New Roman" w:eastAsia="Times New Roman" w:hAnsi="Times New Roman"/>
                <w:color w:val="000000"/>
                <w:sz w:val="24"/>
                <w:szCs w:val="24"/>
              </w:rPr>
              <w:t>Creşterea  procentului de promovabilitate / a performanţelor faţă de anul şcolar precedent – plan de pregatire a elevilor pentru examenul de bacalaureat.</w:t>
            </w:r>
          </w:p>
          <w:p w:rsidR="00BD0563" w:rsidRPr="007E524E" w:rsidRDefault="00BD0563" w:rsidP="00D30676">
            <w:pPr>
              <w:spacing w:after="0" w:line="240" w:lineRule="auto"/>
              <w:rPr>
                <w:rFonts w:ascii="Times New Roman" w:eastAsia="Times New Roman" w:hAnsi="Times New Roman"/>
                <w:color w:val="000000"/>
                <w:sz w:val="24"/>
                <w:szCs w:val="24"/>
              </w:rPr>
            </w:pPr>
          </w:p>
          <w:p w:rsidR="00BD0563" w:rsidRPr="007E524E" w:rsidRDefault="00BD0563" w:rsidP="00D30676">
            <w:pPr>
              <w:spacing w:after="0" w:line="240" w:lineRule="auto"/>
              <w:rPr>
                <w:rFonts w:ascii="Times New Roman" w:eastAsia="Times New Roman" w:hAnsi="Times New Roman"/>
                <w:color w:val="000000"/>
                <w:sz w:val="24"/>
                <w:szCs w:val="24"/>
                <w:lang w:val="it-IT"/>
              </w:rPr>
            </w:pPr>
            <w:r w:rsidRPr="007E524E">
              <w:rPr>
                <w:rFonts w:ascii="Times New Roman" w:eastAsia="Times New Roman" w:hAnsi="Times New Roman"/>
                <w:color w:val="000000"/>
                <w:sz w:val="24"/>
                <w:szCs w:val="24"/>
                <w:lang w:val="it-IT"/>
              </w:rPr>
              <w:t>Utilizarea la lecţie a unor tehnici, metode şi resurse moderne achizitionate prin participarea la activitatile de formare continua/perfectionare</w:t>
            </w:r>
          </w:p>
          <w:p w:rsidR="00BD0563" w:rsidRPr="007E524E" w:rsidRDefault="00BD0563" w:rsidP="00D30676">
            <w:pPr>
              <w:spacing w:after="0" w:line="240" w:lineRule="auto"/>
              <w:rPr>
                <w:rFonts w:ascii="Times New Roman" w:eastAsia="Times New Roman" w:hAnsi="Times New Roman"/>
                <w:color w:val="000000"/>
                <w:sz w:val="24"/>
                <w:szCs w:val="24"/>
                <w:lang w:val="it-IT"/>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color w:val="000000"/>
                <w:sz w:val="24"/>
                <w:szCs w:val="24"/>
                <w:lang w:val="it-IT"/>
              </w:rPr>
              <w:t>Diseminarea informatiilor obtinute in urma cursurilor de formare/perfectionare, in cadrul comisiilor metodice/consiliilor profesionale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5.2.Implicarea în organizarea activităţilor metodice la nivelul comisiei/catedrei/responsabil</w:t>
            </w:r>
          </w:p>
        </w:tc>
        <w:tc>
          <w:tcPr>
            <w:tcW w:w="4440" w:type="dxa"/>
          </w:tcPr>
          <w:p w:rsidR="00BD0563" w:rsidRPr="007E524E" w:rsidRDefault="00BD0563" w:rsidP="00D30676">
            <w:pPr>
              <w:spacing w:after="0" w:line="240" w:lineRule="auto"/>
              <w:rPr>
                <w:rFonts w:ascii="Times New Roman" w:eastAsia="Times New Roman" w:hAnsi="Times New Roman"/>
                <w:color w:val="000000"/>
                <w:sz w:val="24"/>
                <w:szCs w:val="24"/>
                <w:lang w:val="it-IT"/>
              </w:rPr>
            </w:pPr>
            <w:r w:rsidRPr="007E524E">
              <w:rPr>
                <w:rFonts w:ascii="Times New Roman" w:eastAsia="Times New Roman" w:hAnsi="Times New Roman"/>
                <w:color w:val="000000"/>
                <w:sz w:val="24"/>
                <w:szCs w:val="24"/>
                <w:lang w:val="it-IT"/>
              </w:rPr>
              <w:t>Participarea activa la activitatile comisiei metodice. Elaborarea şi prezentarea semestrială a cel puţin unui  material sau o activitate metodică.</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5.3.Realizarea /actualizarea portofoliului profesional şi dosarului personal</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Gradul de completare a portofoliului profesional şi dosarului personal </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5.4.Dezvoltarea capacităţii de comunicare şi relaţionare în interiorul şi în afara unităţii ( cu elevii , personalul şcolii , echipa </w:t>
            </w:r>
            <w:r w:rsidRPr="007E524E">
              <w:rPr>
                <w:rFonts w:ascii="Times New Roman" w:eastAsia="Times New Roman" w:hAnsi="Times New Roman"/>
                <w:sz w:val="24"/>
                <w:szCs w:val="24"/>
              </w:rPr>
              <w:lastRenderedPageBreak/>
              <w:t>managerială şi beneficiarii din cadrul comunităţii-familiile elevilor )</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lastRenderedPageBreak/>
              <w:t>Realizarea comunicării formale cu conducerea şcolii, celelalte cadre didactice, cu elevii, cu părinţii, cu alte instituţii şi părţi interesate de la nivelul comunităţii.</w:t>
            </w:r>
          </w:p>
          <w:p w:rsidR="00BD0563" w:rsidRPr="007E524E" w:rsidRDefault="00BD0563" w:rsidP="00D30676">
            <w:pPr>
              <w:spacing w:after="0" w:line="240" w:lineRule="auto"/>
              <w:rPr>
                <w:rFonts w:ascii="Times New Roman" w:eastAsia="Times New Roman" w:hAnsi="Times New Roman"/>
                <w:sz w:val="24"/>
                <w:szCs w:val="24"/>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Asigurarea corespunzătoare a calităţii limbajului utilizat în comunicare profesor-elev, profesor-profesor, profesor-părinte. Folosirea stimulentelor pozitive în comunicarea didactică</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lastRenderedPageBreak/>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p w:rsidR="00BD0563" w:rsidRPr="007E524E" w:rsidRDefault="00BD0563" w:rsidP="00D30676">
            <w:pPr>
              <w:spacing w:after="0" w:line="240" w:lineRule="auto"/>
              <w:jc w:val="center"/>
              <w:rPr>
                <w:rFonts w:ascii="Times New Roman" w:eastAsia="Times New Roman" w:hAnsi="Times New Roman"/>
                <w:b/>
                <w:bCs/>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5.5.Manifestarea atitudinii morale şi civice ( limbaj , ţinută , respect , comportament ), respectarea şi promovarea deontologiei profesionale.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rPr>
              <w:t>Asigurarea decenţei propriei ţinute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10</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val="restart"/>
            <w:vAlign w:val="center"/>
          </w:tcPr>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p>
          <w:p w:rsidR="00BD0563" w:rsidRPr="007E524E" w:rsidRDefault="00BD0563" w:rsidP="00D30676">
            <w:pPr>
              <w:spacing w:after="0" w:line="240" w:lineRule="auto"/>
              <w:rPr>
                <w:rFonts w:ascii="Times New Roman" w:eastAsia="Times New Roman" w:hAnsi="Times New Roman"/>
                <w:b/>
                <w:bCs/>
                <w:sz w:val="24"/>
                <w:szCs w:val="24"/>
              </w:rPr>
            </w:pPr>
            <w:r w:rsidRPr="007E524E">
              <w:rPr>
                <w:rFonts w:ascii="Times New Roman" w:eastAsia="Times New Roman" w:hAnsi="Times New Roman"/>
                <w:b/>
                <w:bCs/>
                <w:sz w:val="24"/>
                <w:szCs w:val="24"/>
              </w:rPr>
              <w:t>6. Contribuţia la dezvoltarea instituţională şi la promovarea imaginii şcolii</w:t>
            </w: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6.1.Dezvoltarea de parteneriate şi proiecte educaţionale în vederea dezvoltării instituţionale.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color w:val="000000"/>
                <w:sz w:val="24"/>
                <w:szCs w:val="24"/>
                <w:lang w:val="it-IT"/>
              </w:rPr>
              <w:t>Elaborarea / participarea la proiecte, parteneriate educative: coordonator, membru echipa</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5</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6.2.Promovarea ofertei educaţionale.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Realizarea de materiale de promovare a ofertei educationale (video, foto, prezentari)</w:t>
            </w:r>
          </w:p>
          <w:p w:rsidR="00BD0563" w:rsidRPr="007E524E" w:rsidRDefault="00BD0563" w:rsidP="00D30676">
            <w:pPr>
              <w:spacing w:after="0" w:line="240" w:lineRule="auto"/>
              <w:rPr>
                <w:rFonts w:ascii="Times New Roman" w:eastAsia="Times New Roman" w:hAnsi="Times New Roman"/>
                <w:sz w:val="24"/>
                <w:szCs w:val="24"/>
              </w:rPr>
            </w:pP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Participarea la Targul ofertelor educationale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6.3.Promovarea imaginii şcolii în comunitate prin participarea şi rezultatele elevilor la olimpiade , concursuri, competiţii, activităţi extracuriculare.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Promovarea imaginii scolii – materiale diseminare activitati/ proiecte scoala.</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Participare si rezultate la concursuri, competitii, proiecte extracurriculare.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p>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6.4.Realizarea / participarea la programe / activităţi de prevenire şi combatere a violenţei şi comportamentelor nesănătoase în mediul şcolar, familie şi societate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Participarea la programe/campanii/activitati de prevenire a comportamentelor nesanatoase.</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2</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6.5.Respectarea normelor , procedurilor de sănătate şi securitate a muncii şi de PSI şi ISU pentru toate tipurile de activităţi desfăşurate în cadrul unităţii de învăţămâmt precum şi a sarcinilor suplimentare.</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Completarea documentelor PSI si ISU</w:t>
            </w:r>
          </w:p>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Participarea la simularile PSI si ISU organizate anual.</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6.6.Implicarea activă în crearea unei culturi a calităţii la nivelul organizaţiei</w:t>
            </w:r>
          </w:p>
        </w:tc>
        <w:tc>
          <w:tcPr>
            <w:tcW w:w="4440" w:type="dxa"/>
          </w:tcPr>
          <w:p w:rsidR="00BD0563" w:rsidRPr="007E524E" w:rsidRDefault="00BD0563" w:rsidP="00D30676">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Implicarea activă în crearea unei culturi a calităţii la nivelul organizaţiei</w:t>
            </w:r>
          </w:p>
        </w:tc>
        <w:tc>
          <w:tcPr>
            <w:tcW w:w="960" w:type="dxa"/>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w:t>
            </w: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0" w:type="dxa"/>
          </w:tcPr>
          <w:p w:rsidR="00BD0563" w:rsidRPr="007E524E" w:rsidRDefault="00BD0563" w:rsidP="00D30676">
            <w:pPr>
              <w:spacing w:after="0" w:line="240" w:lineRule="auto"/>
              <w:rPr>
                <w:rFonts w:ascii="Times New Roman" w:eastAsia="Times New Roman" w:hAnsi="Times New Roman"/>
                <w:sz w:val="24"/>
                <w:szCs w:val="24"/>
              </w:rPr>
            </w:pPr>
          </w:p>
        </w:tc>
        <w:tc>
          <w:tcPr>
            <w:tcW w:w="847" w:type="dxa"/>
          </w:tcPr>
          <w:p w:rsidR="00BD0563" w:rsidRPr="007E524E" w:rsidRDefault="00BD0563" w:rsidP="00D30676">
            <w:pPr>
              <w:spacing w:after="0" w:line="240" w:lineRule="auto"/>
              <w:rPr>
                <w:rFonts w:ascii="Times New Roman" w:eastAsia="Times New Roman" w:hAnsi="Times New Roman"/>
                <w:sz w:val="24"/>
                <w:szCs w:val="24"/>
              </w:rPr>
            </w:pPr>
          </w:p>
        </w:tc>
        <w:tc>
          <w:tcPr>
            <w:tcW w:w="1353" w:type="dxa"/>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vMerge/>
          </w:tcPr>
          <w:p w:rsidR="00BD0563" w:rsidRPr="007E524E" w:rsidRDefault="00BD0563" w:rsidP="00D30676">
            <w:pPr>
              <w:spacing w:after="0" w:line="240" w:lineRule="auto"/>
              <w:rPr>
                <w:rFonts w:ascii="Times New Roman" w:eastAsia="Times New Roman" w:hAnsi="Times New Roman"/>
                <w:sz w:val="24"/>
                <w:szCs w:val="24"/>
              </w:rPr>
            </w:pPr>
          </w:p>
        </w:tc>
        <w:tc>
          <w:tcPr>
            <w:tcW w:w="3699"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44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960" w:type="dxa"/>
            <w:shd w:val="clear" w:color="auto" w:fill="FFFF99"/>
          </w:tcPr>
          <w:p w:rsidR="00BD0563" w:rsidRPr="007E524E" w:rsidRDefault="00BD0563" w:rsidP="00D30676">
            <w:pPr>
              <w:spacing w:after="0" w:line="240" w:lineRule="auto"/>
              <w:jc w:val="center"/>
              <w:rPr>
                <w:rFonts w:ascii="Times New Roman" w:eastAsia="Times New Roman" w:hAnsi="Times New Roman"/>
                <w:b/>
                <w:bCs/>
                <w:sz w:val="24"/>
                <w:szCs w:val="24"/>
              </w:rPr>
            </w:pPr>
            <w:r w:rsidRPr="007E524E">
              <w:rPr>
                <w:rFonts w:ascii="Times New Roman" w:eastAsia="Times New Roman" w:hAnsi="Times New Roman"/>
                <w:b/>
                <w:bCs/>
                <w:sz w:val="24"/>
                <w:szCs w:val="24"/>
              </w:rPr>
              <w:t>15</w:t>
            </w: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0"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847"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c>
          <w:tcPr>
            <w:tcW w:w="1353" w:type="dxa"/>
            <w:shd w:val="clear" w:color="auto" w:fill="FFFF99"/>
          </w:tcPr>
          <w:p w:rsidR="00BD0563" w:rsidRPr="007E524E" w:rsidRDefault="00BD0563" w:rsidP="00D30676">
            <w:pPr>
              <w:spacing w:after="0" w:line="240" w:lineRule="auto"/>
              <w:rPr>
                <w:rFonts w:ascii="Times New Roman" w:eastAsia="Times New Roman" w:hAnsi="Times New Roman"/>
                <w:sz w:val="24"/>
                <w:szCs w:val="24"/>
              </w:rPr>
            </w:pPr>
          </w:p>
        </w:tc>
      </w:tr>
      <w:tr w:rsidR="00BD0563" w:rsidRPr="007E524E" w:rsidTr="00D30676">
        <w:trPr>
          <w:jc w:val="center"/>
        </w:trPr>
        <w:tc>
          <w:tcPr>
            <w:tcW w:w="1809" w:type="dxa"/>
          </w:tcPr>
          <w:p w:rsidR="00BD0563" w:rsidRPr="007E524E" w:rsidRDefault="00BD0563" w:rsidP="00D30676">
            <w:pPr>
              <w:spacing w:after="0" w:line="240" w:lineRule="auto"/>
              <w:rPr>
                <w:rFonts w:ascii="Times New Roman" w:eastAsia="Times New Roman" w:hAnsi="Times New Roman"/>
                <w:sz w:val="24"/>
                <w:szCs w:val="24"/>
              </w:rPr>
            </w:pPr>
          </w:p>
        </w:tc>
        <w:tc>
          <w:tcPr>
            <w:tcW w:w="3699" w:type="dxa"/>
          </w:tcPr>
          <w:p w:rsidR="00BD0563" w:rsidRPr="007E524E" w:rsidRDefault="00BD0563" w:rsidP="00D30676">
            <w:pPr>
              <w:spacing w:after="0" w:line="240" w:lineRule="auto"/>
              <w:rPr>
                <w:rFonts w:ascii="Times New Roman" w:eastAsia="Times New Roman" w:hAnsi="Times New Roman"/>
                <w:sz w:val="24"/>
                <w:szCs w:val="24"/>
              </w:rPr>
            </w:pPr>
          </w:p>
        </w:tc>
        <w:tc>
          <w:tcPr>
            <w:tcW w:w="4440" w:type="dxa"/>
          </w:tcPr>
          <w:p w:rsidR="00BD0563" w:rsidRPr="007E524E" w:rsidRDefault="00BD0563" w:rsidP="00D30676">
            <w:pPr>
              <w:spacing w:after="0" w:line="240" w:lineRule="auto"/>
              <w:rPr>
                <w:rFonts w:ascii="Times New Roman" w:eastAsia="Times New Roman" w:hAnsi="Times New Roman"/>
                <w:sz w:val="20"/>
                <w:szCs w:val="20"/>
              </w:rPr>
            </w:pPr>
          </w:p>
        </w:tc>
        <w:tc>
          <w:tcPr>
            <w:tcW w:w="960" w:type="dxa"/>
          </w:tcPr>
          <w:p w:rsidR="00BD0563" w:rsidRPr="007E524E" w:rsidRDefault="00BD0563" w:rsidP="00D30676">
            <w:pPr>
              <w:spacing w:after="0" w:line="240" w:lineRule="auto"/>
              <w:jc w:val="center"/>
              <w:rPr>
                <w:rFonts w:ascii="Times New Roman" w:eastAsia="Times New Roman" w:hAnsi="Times New Roman"/>
                <w:b/>
                <w:bCs/>
                <w:sz w:val="36"/>
                <w:szCs w:val="36"/>
              </w:rPr>
            </w:pPr>
            <w:r w:rsidRPr="007E524E">
              <w:rPr>
                <w:rFonts w:ascii="Times New Roman" w:eastAsia="Times New Roman" w:hAnsi="Times New Roman"/>
                <w:b/>
                <w:bCs/>
                <w:sz w:val="36"/>
                <w:szCs w:val="36"/>
              </w:rPr>
              <w:t>100</w:t>
            </w:r>
          </w:p>
        </w:tc>
        <w:tc>
          <w:tcPr>
            <w:tcW w:w="840" w:type="dxa"/>
          </w:tcPr>
          <w:p w:rsidR="00BD0563" w:rsidRPr="007E524E" w:rsidRDefault="00BD0563" w:rsidP="00D30676">
            <w:pPr>
              <w:spacing w:after="0" w:line="240" w:lineRule="auto"/>
              <w:rPr>
                <w:rFonts w:ascii="Times New Roman" w:eastAsia="Times New Roman" w:hAnsi="Times New Roman"/>
                <w:b/>
                <w:bCs/>
                <w:sz w:val="40"/>
                <w:szCs w:val="40"/>
              </w:rPr>
            </w:pPr>
          </w:p>
        </w:tc>
        <w:tc>
          <w:tcPr>
            <w:tcW w:w="840" w:type="dxa"/>
          </w:tcPr>
          <w:p w:rsidR="00BD0563" w:rsidRPr="007E524E" w:rsidRDefault="00BD0563" w:rsidP="00D30676">
            <w:pPr>
              <w:spacing w:after="0" w:line="240" w:lineRule="auto"/>
              <w:rPr>
                <w:rFonts w:ascii="Times New Roman" w:eastAsia="Times New Roman" w:hAnsi="Times New Roman"/>
                <w:sz w:val="20"/>
                <w:szCs w:val="20"/>
              </w:rPr>
            </w:pPr>
          </w:p>
        </w:tc>
        <w:tc>
          <w:tcPr>
            <w:tcW w:w="847" w:type="dxa"/>
          </w:tcPr>
          <w:p w:rsidR="00BD0563" w:rsidRPr="007E524E" w:rsidRDefault="00BD0563" w:rsidP="00D30676">
            <w:pPr>
              <w:spacing w:after="0" w:line="240" w:lineRule="auto"/>
              <w:rPr>
                <w:rFonts w:ascii="Times New Roman" w:eastAsia="Times New Roman" w:hAnsi="Times New Roman"/>
                <w:sz w:val="20"/>
                <w:szCs w:val="20"/>
              </w:rPr>
            </w:pPr>
          </w:p>
        </w:tc>
        <w:tc>
          <w:tcPr>
            <w:tcW w:w="1353" w:type="dxa"/>
          </w:tcPr>
          <w:p w:rsidR="00BD0563" w:rsidRPr="007E524E" w:rsidRDefault="00BD0563" w:rsidP="00D30676">
            <w:pPr>
              <w:spacing w:after="0" w:line="240" w:lineRule="auto"/>
              <w:rPr>
                <w:rFonts w:ascii="Times New Roman" w:eastAsia="Times New Roman" w:hAnsi="Times New Roman"/>
                <w:sz w:val="20"/>
                <w:szCs w:val="20"/>
              </w:rPr>
            </w:pPr>
          </w:p>
        </w:tc>
      </w:tr>
    </w:tbl>
    <w:p w:rsidR="00BD0563" w:rsidRPr="007E524E" w:rsidRDefault="00BD0563" w:rsidP="00BD0563">
      <w:pPr>
        <w:spacing w:after="0" w:line="240" w:lineRule="auto"/>
        <w:rPr>
          <w:rFonts w:ascii="Times New Roman" w:eastAsia="Times New Roman" w:hAnsi="Times New Roman"/>
          <w:sz w:val="24"/>
          <w:szCs w:val="24"/>
        </w:rPr>
      </w:pPr>
    </w:p>
    <w:p w:rsidR="00BD0563" w:rsidRPr="007E524E" w:rsidRDefault="00BD0563" w:rsidP="00BD0563">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Data: </w:t>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t>Nume şi prenume:</w:t>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r>
      <w:r w:rsidRPr="007E524E">
        <w:rPr>
          <w:rFonts w:ascii="Times New Roman" w:eastAsia="Times New Roman" w:hAnsi="Times New Roman"/>
          <w:sz w:val="24"/>
          <w:szCs w:val="24"/>
        </w:rPr>
        <w:tab/>
        <w:t xml:space="preserve"> Semnături:</w:t>
      </w:r>
    </w:p>
    <w:p w:rsidR="00BD0563" w:rsidRPr="007E524E" w:rsidRDefault="00BD0563" w:rsidP="00BD0563">
      <w:pPr>
        <w:spacing w:after="0" w:line="240" w:lineRule="auto"/>
        <w:rPr>
          <w:rFonts w:ascii="Times New Roman" w:eastAsia="Times New Roman" w:hAnsi="Times New Roman"/>
          <w:sz w:val="24"/>
          <w:szCs w:val="24"/>
        </w:rPr>
      </w:pPr>
    </w:p>
    <w:p w:rsidR="00BD0563" w:rsidRPr="007E524E" w:rsidRDefault="00BD0563" w:rsidP="00BD0563">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Cadru didactic evaluat: </w:t>
      </w:r>
    </w:p>
    <w:p w:rsidR="00BD0563" w:rsidRPr="007E524E" w:rsidRDefault="00BD0563" w:rsidP="00BD0563">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Responsabil comisie:</w:t>
      </w:r>
    </w:p>
    <w:p w:rsidR="00BD0563" w:rsidRPr="007E524E" w:rsidRDefault="00BD0563" w:rsidP="00BD0563">
      <w:pPr>
        <w:spacing w:after="0" w:line="240" w:lineRule="auto"/>
        <w:rPr>
          <w:rFonts w:ascii="Times New Roman" w:eastAsia="Times New Roman" w:hAnsi="Times New Roman"/>
          <w:sz w:val="24"/>
          <w:szCs w:val="24"/>
        </w:rPr>
      </w:pPr>
    </w:p>
    <w:p w:rsidR="00BD0563" w:rsidRPr="007E524E" w:rsidRDefault="00BD0563" w:rsidP="00BD0563">
      <w:pPr>
        <w:spacing w:after="0" w:line="240" w:lineRule="auto"/>
        <w:rPr>
          <w:rFonts w:ascii="Times New Roman" w:eastAsia="Times New Roman" w:hAnsi="Times New Roman"/>
          <w:sz w:val="24"/>
          <w:szCs w:val="24"/>
        </w:rPr>
      </w:pPr>
      <w:r w:rsidRPr="007E524E">
        <w:rPr>
          <w:rFonts w:ascii="Times New Roman" w:eastAsia="Times New Roman" w:hAnsi="Times New Roman"/>
          <w:sz w:val="24"/>
          <w:szCs w:val="24"/>
        </w:rPr>
        <w:t xml:space="preserve">                                                                                              Director:</w:t>
      </w:r>
    </w:p>
    <w:p w:rsidR="00BD0563" w:rsidRPr="007E524E" w:rsidRDefault="00BD0563" w:rsidP="00BD0563">
      <w:pPr>
        <w:spacing w:after="0" w:line="240" w:lineRule="auto"/>
        <w:rPr>
          <w:rFonts w:ascii="Times New Roman" w:eastAsia="Times New Roman" w:hAnsi="Times New Roman"/>
          <w:sz w:val="24"/>
          <w:szCs w:val="24"/>
        </w:rPr>
      </w:pPr>
    </w:p>
    <w:p w:rsidR="00BD0563" w:rsidRDefault="00BD0563" w:rsidP="00BD0563">
      <w:pPr>
        <w:rPr>
          <w:u w:val="single"/>
        </w:rPr>
      </w:pPr>
      <w:r w:rsidRPr="007E524E">
        <w:rPr>
          <w:rFonts w:ascii="Times New Roman" w:eastAsia="Times New Roman" w:hAnsi="Times New Roman"/>
          <w:sz w:val="24"/>
          <w:szCs w:val="24"/>
        </w:rPr>
        <w:t xml:space="preserve">                                                                                              Membrii CA:          </w:t>
      </w:r>
    </w:p>
    <w:sectPr w:rsidR="00BD0563" w:rsidSect="00BD0563">
      <w:pgSz w:w="16839"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20" w:rsidRDefault="003B6720" w:rsidP="00102D17">
      <w:pPr>
        <w:spacing w:after="0" w:line="240" w:lineRule="auto"/>
      </w:pPr>
      <w:r>
        <w:separator/>
      </w:r>
    </w:p>
  </w:endnote>
  <w:endnote w:type="continuationSeparator" w:id="0">
    <w:p w:rsidR="003B6720" w:rsidRDefault="003B6720" w:rsidP="0010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4D"/>
    <w:family w:val="auto"/>
    <w:notTrueType/>
    <w:pitch w:val="default"/>
    <w:sig w:usb0="00000003" w:usb1="00000000" w:usb2="00000000" w:usb3="00000000" w:csb0="00000001" w:csb1="00000000"/>
  </w:font>
  <w:font w:name="Times Bold Italic">
    <w:altName w:val="Cambria"/>
    <w:panose1 w:val="00000000000000000000"/>
    <w:charset w:val="4D"/>
    <w:family w:val="auto"/>
    <w:notTrueType/>
    <w:pitch w:val="default"/>
    <w:sig w:usb0="00000003" w:usb1="00000000" w:usb2="00000000" w:usb3="00000000" w:csb0="00000001" w:csb1="00000000"/>
  </w:font>
  <w:font w:name="Times 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59"/>
      <w:docPartObj>
        <w:docPartGallery w:val="Page Numbers (Bottom of Page)"/>
        <w:docPartUnique/>
      </w:docPartObj>
    </w:sdtPr>
    <w:sdtEndPr/>
    <w:sdtContent>
      <w:p w:rsidR="00AA4532" w:rsidRDefault="00FE195D">
        <w:pPr>
          <w:pStyle w:val="Footer"/>
          <w:jc w:val="right"/>
        </w:pPr>
        <w:r>
          <w:fldChar w:fldCharType="begin"/>
        </w:r>
        <w:r>
          <w:instrText xml:space="preserve"> PAGE   \* MERGEFORMAT </w:instrText>
        </w:r>
        <w:r>
          <w:fldChar w:fldCharType="separate"/>
        </w:r>
        <w:r w:rsidR="00793F0A">
          <w:rPr>
            <w:noProof/>
          </w:rPr>
          <w:t>13</w:t>
        </w:r>
        <w:r>
          <w:rPr>
            <w:noProof/>
          </w:rPr>
          <w:fldChar w:fldCharType="end"/>
        </w:r>
      </w:p>
    </w:sdtContent>
  </w:sdt>
  <w:p w:rsidR="00AA4532" w:rsidRDefault="00AA4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20" w:rsidRDefault="003B6720" w:rsidP="00102D17">
      <w:pPr>
        <w:spacing w:after="0" w:line="240" w:lineRule="auto"/>
      </w:pPr>
      <w:r>
        <w:separator/>
      </w:r>
    </w:p>
  </w:footnote>
  <w:footnote w:type="continuationSeparator" w:id="0">
    <w:p w:rsidR="003B6720" w:rsidRDefault="003B6720" w:rsidP="00102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alias w:val="Titlu"/>
      <w:id w:val="77547040"/>
      <w:placeholder>
        <w:docPart w:val="D363F58B3C114FF99F8F7D075A88888E"/>
      </w:placeholder>
      <w:dataBinding w:prefixMappings="xmlns:ns0='http://schemas.openxmlformats.org/package/2006/metadata/core-properties' xmlns:ns1='http://purl.org/dc/elements/1.1/'" w:xpath="/ns0:coreProperties[1]/ns1:title[1]" w:storeItemID="{6C3C8BC8-F283-45AE-878A-BAB7291924A1}"/>
      <w:text/>
    </w:sdtPr>
    <w:sdtEndPr/>
    <w:sdtContent>
      <w:p w:rsidR="00B4072F" w:rsidRDefault="00B4072F">
        <w:pPr>
          <w:pStyle w:val="Header"/>
          <w:pBdr>
            <w:between w:val="single" w:sz="4" w:space="1" w:color="4F81BD" w:themeColor="accent1"/>
          </w:pBdr>
          <w:spacing w:line="276" w:lineRule="auto"/>
          <w:jc w:val="center"/>
        </w:pPr>
        <w:r w:rsidRPr="00B4072F">
          <w:rPr>
            <w:i/>
          </w:rPr>
          <w:t>Școala Gimnazială George Coșbuc – Ploiești</w:t>
        </w:r>
      </w:p>
    </w:sdtContent>
  </w:sdt>
  <w:sdt>
    <w:sdtPr>
      <w:alias w:val="Dată"/>
      <w:id w:val="77547044"/>
      <w:placeholder>
        <w:docPart w:val="4ED57248FA4F45EE93B194E7BFCC38ED"/>
      </w:placeholder>
      <w:dataBinding w:prefixMappings="xmlns:ns0='http://schemas.microsoft.com/office/2006/coverPageProps'" w:xpath="/ns0:CoverPageProperties[1]/ns0:PublishDate[1]" w:storeItemID="{55AF091B-3C7A-41E3-B477-F2FDAA23CFDA}"/>
      <w:date>
        <w:dateFormat w:val="d MMMM yyyy"/>
        <w:lid w:val="ro-RO"/>
        <w:storeMappedDataAs w:val="dateTime"/>
        <w:calendar w:val="gregorian"/>
      </w:date>
    </w:sdtPr>
    <w:sdtEndPr/>
    <w:sdtContent>
      <w:p w:rsidR="00B4072F" w:rsidRDefault="005B2ADE">
        <w:pPr>
          <w:pStyle w:val="Header"/>
          <w:pBdr>
            <w:between w:val="single" w:sz="4" w:space="1" w:color="4F81BD" w:themeColor="accent1"/>
          </w:pBdr>
          <w:spacing w:line="276" w:lineRule="auto"/>
          <w:jc w:val="center"/>
        </w:pPr>
        <w:r>
          <w:t>CEAC    P</w:t>
        </w:r>
        <w:r w:rsidR="002862FD">
          <w:t>.</w:t>
        </w:r>
        <w:r w:rsidR="000D5F2B">
          <w:t>O</w:t>
        </w:r>
        <w:r w:rsidR="002862FD">
          <w:t>.</w:t>
        </w:r>
        <w:r w:rsidR="007007B1">
          <w:t xml:space="preserve"> </w:t>
        </w:r>
        <w:r w:rsidR="000D5F2B">
          <w:t>29</w:t>
        </w:r>
      </w:p>
    </w:sdtContent>
  </w:sdt>
  <w:p w:rsidR="00102D17" w:rsidRDefault="00102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17" w:rsidRDefault="00102D17">
    <w:pPr>
      <w:pStyle w:val="Header"/>
    </w:pPr>
    <w:r>
      <w:rPr>
        <w:noProof/>
      </w:rPr>
      <w:drawing>
        <wp:inline distT="0" distB="0" distL="0" distR="0" wp14:anchorId="3B9C56B6" wp14:editId="77B755DC">
          <wp:extent cx="6120765" cy="744924"/>
          <wp:effectExtent l="19050" t="0" r="0" b="0"/>
          <wp:docPr id="1" name="Imagine 1" descr="D:\CEAC 2014-2015\MACULATOR\ANTET CEL MAI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EAC 2014-2015\MACULATOR\ANTET CEL MAI FINAL.JPG"/>
                  <pic:cNvPicPr>
                    <a:picLocks noChangeAspect="1" noChangeArrowheads="1"/>
                  </pic:cNvPicPr>
                </pic:nvPicPr>
                <pic:blipFill>
                  <a:blip r:embed="rId1"/>
                  <a:srcRect/>
                  <a:stretch>
                    <a:fillRect/>
                  </a:stretch>
                </pic:blipFill>
                <pic:spPr bwMode="auto">
                  <a:xfrm>
                    <a:off x="0" y="0"/>
                    <a:ext cx="6120765" cy="74492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AB9"/>
    <w:multiLevelType w:val="hybridMultilevel"/>
    <w:tmpl w:val="0FF6AAC0"/>
    <w:lvl w:ilvl="0" w:tplc="27F2EE30">
      <w:numFmt w:val="bullet"/>
      <w:lvlText w:val=""/>
      <w:lvlJc w:val="left"/>
      <w:pPr>
        <w:tabs>
          <w:tab w:val="num" w:pos="420"/>
        </w:tabs>
        <w:ind w:left="420" w:hanging="360"/>
      </w:pPr>
      <w:rPr>
        <w:rFonts w:ascii="Symbol" w:eastAsia="Times New Roman" w:hAnsi="Symbol" w:hint="default"/>
      </w:rPr>
    </w:lvl>
    <w:lvl w:ilvl="1" w:tplc="04180003">
      <w:start w:val="1"/>
      <w:numFmt w:val="bullet"/>
      <w:lvlText w:val="o"/>
      <w:lvlJc w:val="left"/>
      <w:pPr>
        <w:tabs>
          <w:tab w:val="num" w:pos="1140"/>
        </w:tabs>
        <w:ind w:left="1140" w:hanging="360"/>
      </w:pPr>
      <w:rPr>
        <w:rFonts w:ascii="Courier New" w:hAnsi="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46722F7"/>
    <w:multiLevelType w:val="hybridMultilevel"/>
    <w:tmpl w:val="208850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053CD7"/>
    <w:multiLevelType w:val="hybridMultilevel"/>
    <w:tmpl w:val="C32C0B82"/>
    <w:lvl w:ilvl="0" w:tplc="BD8ADC10">
      <w:start w:val="1"/>
      <w:numFmt w:val="bullet"/>
      <w:lvlText w:val=""/>
      <w:lvlJc w:val="left"/>
      <w:pPr>
        <w:ind w:left="6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50B2384"/>
    <w:multiLevelType w:val="hybridMultilevel"/>
    <w:tmpl w:val="2A16F190"/>
    <w:lvl w:ilvl="0" w:tplc="04180001">
      <w:start w:val="1"/>
      <w:numFmt w:val="bullet"/>
      <w:lvlText w:val=""/>
      <w:lvlJc w:val="left"/>
      <w:pPr>
        <w:ind w:left="773" w:hanging="360"/>
      </w:pPr>
      <w:rPr>
        <w:rFonts w:ascii="Symbol" w:hAnsi="Symbol"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4">
    <w:nsid w:val="06790411"/>
    <w:multiLevelType w:val="hybridMultilevel"/>
    <w:tmpl w:val="7BD4D3B6"/>
    <w:lvl w:ilvl="0" w:tplc="BD8ADC10">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5">
    <w:nsid w:val="106C3342"/>
    <w:multiLevelType w:val="hybridMultilevel"/>
    <w:tmpl w:val="DB16922E"/>
    <w:lvl w:ilvl="0" w:tplc="3552E68A">
      <w:start w:val="4"/>
      <w:numFmt w:val="bullet"/>
      <w:lvlText w:val="-"/>
      <w:lvlJc w:val="left"/>
      <w:pPr>
        <w:ind w:left="420" w:hanging="360"/>
      </w:pPr>
      <w:rPr>
        <w:rFonts w:ascii="Calibri" w:eastAsia="Times New Roman" w:hAnsi="Calibri" w:cs="Symbol"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7787CE5"/>
    <w:multiLevelType w:val="hybridMultilevel"/>
    <w:tmpl w:val="0A7EF428"/>
    <w:lvl w:ilvl="0" w:tplc="EE5A9EB4">
      <w:start w:val="1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F61A5"/>
    <w:multiLevelType w:val="hybridMultilevel"/>
    <w:tmpl w:val="01BA7AB0"/>
    <w:lvl w:ilvl="0" w:tplc="16FC2C3E">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22323FB"/>
    <w:multiLevelType w:val="hybridMultilevel"/>
    <w:tmpl w:val="3EE8B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796744"/>
    <w:multiLevelType w:val="hybridMultilevel"/>
    <w:tmpl w:val="151409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9CA0A13"/>
    <w:multiLevelType w:val="hybridMultilevel"/>
    <w:tmpl w:val="49B4E9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FB80903"/>
    <w:multiLevelType w:val="hybridMultilevel"/>
    <w:tmpl w:val="E3E44F3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nsid w:val="52AB349A"/>
    <w:multiLevelType w:val="hybridMultilevel"/>
    <w:tmpl w:val="33C0D2AA"/>
    <w:lvl w:ilvl="0" w:tplc="EE5A9EB4">
      <w:start w:val="16"/>
      <w:numFmt w:val="bullet"/>
      <w:lvlText w:val="-"/>
      <w:lvlJc w:val="left"/>
      <w:pPr>
        <w:ind w:left="2880" w:hanging="360"/>
      </w:pPr>
      <w:rPr>
        <w:rFonts w:ascii="Calibri" w:eastAsiaTheme="minorHAns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A194AD4"/>
    <w:multiLevelType w:val="hybridMultilevel"/>
    <w:tmpl w:val="EEB8B20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5BC97888"/>
    <w:multiLevelType w:val="hybridMultilevel"/>
    <w:tmpl w:val="BF4E9596"/>
    <w:lvl w:ilvl="0" w:tplc="49A6B2D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8DC0285"/>
    <w:multiLevelType w:val="hybridMultilevel"/>
    <w:tmpl w:val="9B465BC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
    <w:nsid w:val="6BBE25E5"/>
    <w:multiLevelType w:val="hybridMultilevel"/>
    <w:tmpl w:val="07D4937A"/>
    <w:lvl w:ilvl="0" w:tplc="A4B64740">
      <w:start w:val="1"/>
      <w:numFmt w:val="bullet"/>
      <w:lvlText w:val=""/>
      <w:lvlJc w:val="left"/>
      <w:pPr>
        <w:tabs>
          <w:tab w:val="num" w:pos="227"/>
        </w:tabs>
        <w:ind w:left="227" w:hanging="17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E717BBB"/>
    <w:multiLevelType w:val="hybridMultilevel"/>
    <w:tmpl w:val="22D0F060"/>
    <w:lvl w:ilvl="0" w:tplc="618A738C">
      <w:start w:val="6"/>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
  </w:num>
  <w:num w:numId="5">
    <w:abstractNumId w:val="7"/>
  </w:num>
  <w:num w:numId="6">
    <w:abstractNumId w:val="14"/>
  </w:num>
  <w:num w:numId="7">
    <w:abstractNumId w:val="17"/>
  </w:num>
  <w:num w:numId="8">
    <w:abstractNumId w:val="1"/>
  </w:num>
  <w:num w:numId="9">
    <w:abstractNumId w:val="9"/>
  </w:num>
  <w:num w:numId="10">
    <w:abstractNumId w:val="15"/>
  </w:num>
  <w:num w:numId="11">
    <w:abstractNumId w:val="13"/>
  </w:num>
  <w:num w:numId="12">
    <w:abstractNumId w:val="11"/>
  </w:num>
  <w:num w:numId="13">
    <w:abstractNumId w:val="10"/>
  </w:num>
  <w:num w:numId="14">
    <w:abstractNumId w:val="12"/>
  </w:num>
  <w:num w:numId="15">
    <w:abstractNumId w:val="6"/>
  </w:num>
  <w:num w:numId="16">
    <w:abstractNumId w:val="5"/>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E2"/>
    <w:rsid w:val="000420F7"/>
    <w:rsid w:val="000D5F2B"/>
    <w:rsid w:val="00102D17"/>
    <w:rsid w:val="001324FB"/>
    <w:rsid w:val="001350B9"/>
    <w:rsid w:val="001842C6"/>
    <w:rsid w:val="001A4F93"/>
    <w:rsid w:val="00246467"/>
    <w:rsid w:val="002862FD"/>
    <w:rsid w:val="00294F85"/>
    <w:rsid w:val="00375151"/>
    <w:rsid w:val="003B6720"/>
    <w:rsid w:val="003E1FBA"/>
    <w:rsid w:val="00421BE6"/>
    <w:rsid w:val="00443EE0"/>
    <w:rsid w:val="00502F2D"/>
    <w:rsid w:val="0055427E"/>
    <w:rsid w:val="005A1553"/>
    <w:rsid w:val="005B2ADE"/>
    <w:rsid w:val="00601515"/>
    <w:rsid w:val="006E213D"/>
    <w:rsid w:val="007007B1"/>
    <w:rsid w:val="00703CF4"/>
    <w:rsid w:val="00793F0A"/>
    <w:rsid w:val="007A5836"/>
    <w:rsid w:val="008168F4"/>
    <w:rsid w:val="0082674F"/>
    <w:rsid w:val="00845230"/>
    <w:rsid w:val="00973B30"/>
    <w:rsid w:val="009B1CE2"/>
    <w:rsid w:val="00A52A64"/>
    <w:rsid w:val="00AA4532"/>
    <w:rsid w:val="00B243C8"/>
    <w:rsid w:val="00B4072F"/>
    <w:rsid w:val="00B75ECF"/>
    <w:rsid w:val="00BD0563"/>
    <w:rsid w:val="00CA2D66"/>
    <w:rsid w:val="00D055CE"/>
    <w:rsid w:val="00D95A35"/>
    <w:rsid w:val="00DA1D6D"/>
    <w:rsid w:val="00EF7FAD"/>
    <w:rsid w:val="00F47D39"/>
    <w:rsid w:val="00FB5B17"/>
    <w:rsid w:val="00FD2D7B"/>
    <w:rsid w:val="00FE195D"/>
    <w:rsid w:val="00FE29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CE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55427E"/>
    <w:pPr>
      <w:ind w:left="720"/>
      <w:contextualSpacing/>
    </w:pPr>
    <w:rPr>
      <w:rFonts w:eastAsiaTheme="minorHAnsi"/>
    </w:rPr>
  </w:style>
  <w:style w:type="paragraph" w:styleId="Header">
    <w:name w:val="header"/>
    <w:basedOn w:val="Normal"/>
    <w:link w:val="HeaderChar"/>
    <w:uiPriority w:val="99"/>
    <w:unhideWhenUsed/>
    <w:rsid w:val="00102D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2D17"/>
  </w:style>
  <w:style w:type="paragraph" w:styleId="Footer">
    <w:name w:val="footer"/>
    <w:basedOn w:val="Normal"/>
    <w:link w:val="FooterChar"/>
    <w:uiPriority w:val="99"/>
    <w:unhideWhenUsed/>
    <w:rsid w:val="00102D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2D17"/>
  </w:style>
  <w:style w:type="paragraph" w:styleId="BalloonText">
    <w:name w:val="Balloon Text"/>
    <w:basedOn w:val="Normal"/>
    <w:link w:val="BalloonTextChar"/>
    <w:uiPriority w:val="99"/>
    <w:semiHidden/>
    <w:unhideWhenUsed/>
    <w:rsid w:val="0010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17"/>
    <w:rPr>
      <w:rFonts w:ascii="Tahoma" w:hAnsi="Tahoma" w:cs="Tahoma"/>
      <w:sz w:val="16"/>
      <w:szCs w:val="16"/>
    </w:rPr>
  </w:style>
  <w:style w:type="table" w:styleId="TableGrid">
    <w:name w:val="Table Grid"/>
    <w:basedOn w:val="TableNormal"/>
    <w:uiPriority w:val="59"/>
    <w:rsid w:val="00132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CE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55427E"/>
    <w:pPr>
      <w:ind w:left="720"/>
      <w:contextualSpacing/>
    </w:pPr>
    <w:rPr>
      <w:rFonts w:eastAsiaTheme="minorHAnsi"/>
    </w:rPr>
  </w:style>
  <w:style w:type="paragraph" w:styleId="Header">
    <w:name w:val="header"/>
    <w:basedOn w:val="Normal"/>
    <w:link w:val="HeaderChar"/>
    <w:uiPriority w:val="99"/>
    <w:unhideWhenUsed/>
    <w:rsid w:val="00102D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2D17"/>
  </w:style>
  <w:style w:type="paragraph" w:styleId="Footer">
    <w:name w:val="footer"/>
    <w:basedOn w:val="Normal"/>
    <w:link w:val="FooterChar"/>
    <w:uiPriority w:val="99"/>
    <w:unhideWhenUsed/>
    <w:rsid w:val="00102D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2D17"/>
  </w:style>
  <w:style w:type="paragraph" w:styleId="BalloonText">
    <w:name w:val="Balloon Text"/>
    <w:basedOn w:val="Normal"/>
    <w:link w:val="BalloonTextChar"/>
    <w:uiPriority w:val="99"/>
    <w:semiHidden/>
    <w:unhideWhenUsed/>
    <w:rsid w:val="0010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17"/>
    <w:rPr>
      <w:rFonts w:ascii="Tahoma" w:hAnsi="Tahoma" w:cs="Tahoma"/>
      <w:sz w:val="16"/>
      <w:szCs w:val="16"/>
    </w:rPr>
  </w:style>
  <w:style w:type="table" w:styleId="TableGrid">
    <w:name w:val="Table Grid"/>
    <w:basedOn w:val="TableNormal"/>
    <w:uiPriority w:val="59"/>
    <w:rsid w:val="00132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63F58B3C114FF99F8F7D075A88888E"/>
        <w:category>
          <w:name w:val="General"/>
          <w:gallery w:val="placeholder"/>
        </w:category>
        <w:types>
          <w:type w:val="bbPlcHdr"/>
        </w:types>
        <w:behaviors>
          <w:behavior w:val="content"/>
        </w:behaviors>
        <w:guid w:val="{00A9A2B1-4720-4430-BFE4-004BA7C6627E}"/>
      </w:docPartPr>
      <w:docPartBody>
        <w:p w:rsidR="00C55D40" w:rsidRDefault="00EA1D22" w:rsidP="00EA1D22">
          <w:pPr>
            <w:pStyle w:val="D363F58B3C114FF99F8F7D075A88888E"/>
          </w:pPr>
          <w:r>
            <w:t>[Tastaţi titlul documentului]</w:t>
          </w:r>
        </w:p>
      </w:docPartBody>
    </w:docPart>
    <w:docPart>
      <w:docPartPr>
        <w:name w:val="4ED57248FA4F45EE93B194E7BFCC38ED"/>
        <w:category>
          <w:name w:val="General"/>
          <w:gallery w:val="placeholder"/>
        </w:category>
        <w:types>
          <w:type w:val="bbPlcHdr"/>
        </w:types>
        <w:behaviors>
          <w:behavior w:val="content"/>
        </w:behaviors>
        <w:guid w:val="{E47681F4-6376-470F-A98F-1A182829FC40}"/>
      </w:docPartPr>
      <w:docPartBody>
        <w:p w:rsidR="00C55D40" w:rsidRDefault="00EA1D22" w:rsidP="00EA1D22">
          <w:pPr>
            <w:pStyle w:val="4ED57248FA4F45EE93B194E7BFCC38ED"/>
          </w:pPr>
          <w:r>
            <w:t>[Alegeţi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4D"/>
    <w:family w:val="auto"/>
    <w:notTrueType/>
    <w:pitch w:val="default"/>
    <w:sig w:usb0="00000003" w:usb1="00000000" w:usb2="00000000" w:usb3="00000000" w:csb0="00000001" w:csb1="00000000"/>
  </w:font>
  <w:font w:name="Times Bold Italic">
    <w:altName w:val="Cambria"/>
    <w:panose1 w:val="00000000000000000000"/>
    <w:charset w:val="4D"/>
    <w:family w:val="auto"/>
    <w:notTrueType/>
    <w:pitch w:val="default"/>
    <w:sig w:usb0="00000003" w:usb1="00000000" w:usb2="00000000" w:usb3="00000000" w:csb0="00000001" w:csb1="00000000"/>
  </w:font>
  <w:font w:name="Times 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A1D22"/>
    <w:rsid w:val="002048A7"/>
    <w:rsid w:val="0028381C"/>
    <w:rsid w:val="00422800"/>
    <w:rsid w:val="00426F41"/>
    <w:rsid w:val="008E0877"/>
    <w:rsid w:val="00903F22"/>
    <w:rsid w:val="00C55D40"/>
    <w:rsid w:val="00CB69C8"/>
    <w:rsid w:val="00DA7F66"/>
    <w:rsid w:val="00EA1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3F58B3C114FF99F8F7D075A88888E">
    <w:name w:val="D363F58B3C114FF99F8F7D075A88888E"/>
    <w:rsid w:val="00EA1D22"/>
  </w:style>
  <w:style w:type="paragraph" w:customStyle="1" w:styleId="4ED57248FA4F45EE93B194E7BFCC38ED">
    <w:name w:val="4ED57248FA4F45EE93B194E7BFCC38ED"/>
    <w:rsid w:val="00EA1D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CEAC    P.O. 29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2448</Words>
  <Characters>14203</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Școala Gimnazială George Coșbuc – Ploiești</vt:lpstr>
      <vt:lpstr>Școala Gimnazială George Coșbuc – Ploiești</vt:lpstr>
    </vt:vector>
  </TitlesOfParts>
  <Company>Unitate Scolara</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Școala Gimnazială George Coșbuc – Ploiești</dc:title>
  <dc:creator>Irina</dc:creator>
  <cp:lastModifiedBy>user</cp:lastModifiedBy>
  <cp:revision>4</cp:revision>
  <cp:lastPrinted>2015-02-17T10:52:00Z</cp:lastPrinted>
  <dcterms:created xsi:type="dcterms:W3CDTF">2014-11-19T22:39:00Z</dcterms:created>
  <dcterms:modified xsi:type="dcterms:W3CDTF">2015-02-17T10:53:00Z</dcterms:modified>
</cp:coreProperties>
</file>